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8"/>
        <w:gridCol w:w="6311"/>
        <w:gridCol w:w="1220"/>
      </w:tblGrid>
      <w:tr w:rsidR="00016A8D" w:rsidRPr="00AF2F71" w14:paraId="6B02D1E0" w14:textId="77777777" w:rsidTr="00163DDA">
        <w:trPr>
          <w:trHeight w:val="82"/>
        </w:trPr>
        <w:tc>
          <w:tcPr>
            <w:tcW w:w="9189" w:type="dxa"/>
            <w:gridSpan w:val="3"/>
            <w:vAlign w:val="center"/>
          </w:tcPr>
          <w:p w14:paraId="3C963F2F" w14:textId="0AE502E7" w:rsidR="00016A8D" w:rsidRPr="00AF2F71" w:rsidRDefault="00016A8D" w:rsidP="00A046C8">
            <w:pPr>
              <w:pStyle w:val="Heading1"/>
              <w:spacing w:before="0" w:line="360" w:lineRule="auto"/>
              <w:jc w:val="center"/>
              <w:rPr>
                <w:rFonts w:ascii="Cambria" w:hAnsi="Cambria"/>
                <w:b w:val="0"/>
                <w:bCs/>
                <w:sz w:val="2"/>
                <w:szCs w:val="2"/>
              </w:rPr>
            </w:pPr>
            <w:r w:rsidRPr="00AF2F71">
              <w:rPr>
                <w:rFonts w:ascii="Cambria" w:hAnsi="Cambria"/>
                <w:b w:val="0"/>
                <w:bCs/>
                <w:sz w:val="16"/>
                <w:szCs w:val="16"/>
              </w:rPr>
              <w:t>Journal of Multidisciplinary and Translational Research (JMTR), Volume</w:t>
            </w:r>
            <w:r w:rsidR="00EB6559" w:rsidRPr="00AF2F71">
              <w:rPr>
                <w:rFonts w:ascii="Cambria" w:hAnsi="Cambria"/>
                <w:b w:val="0"/>
                <w:bCs/>
                <w:sz w:val="16"/>
                <w:szCs w:val="16"/>
              </w:rPr>
              <w:t xml:space="preserve"> Number</w:t>
            </w:r>
            <w:r w:rsidR="00170E2E" w:rsidRPr="00AF2F71">
              <w:rPr>
                <w:rFonts w:ascii="Cambria" w:hAnsi="Cambria"/>
                <w:b w:val="0"/>
                <w:bCs/>
                <w:sz w:val="16"/>
                <w:szCs w:val="16"/>
              </w:rPr>
              <w:t>,</w:t>
            </w:r>
            <w:r w:rsidRPr="00AF2F71">
              <w:rPr>
                <w:rFonts w:ascii="Cambria" w:hAnsi="Cambria"/>
                <w:b w:val="0"/>
                <w:bCs/>
                <w:sz w:val="16"/>
                <w:szCs w:val="16"/>
              </w:rPr>
              <w:t xml:space="preserve"> Issue </w:t>
            </w:r>
            <w:r w:rsidR="00EB6559" w:rsidRPr="00AF2F71">
              <w:rPr>
                <w:rFonts w:ascii="Cambria" w:hAnsi="Cambria"/>
                <w:b w:val="0"/>
                <w:bCs/>
                <w:sz w:val="16"/>
                <w:szCs w:val="16"/>
              </w:rPr>
              <w:t>Number</w:t>
            </w:r>
          </w:p>
        </w:tc>
      </w:tr>
      <w:tr w:rsidR="007400A7" w:rsidRPr="00AF2F71" w14:paraId="587A5B17" w14:textId="77777777" w:rsidTr="00163DDA">
        <w:trPr>
          <w:trHeight w:val="82"/>
        </w:trPr>
        <w:tc>
          <w:tcPr>
            <w:tcW w:w="1632" w:type="dxa"/>
            <w:tcBorders>
              <w:bottom w:val="single" w:sz="4" w:space="0" w:color="auto"/>
            </w:tcBorders>
          </w:tcPr>
          <w:p w14:paraId="0B0EE2BA" w14:textId="77777777" w:rsidR="00116C75" w:rsidRPr="00AF2F71" w:rsidRDefault="00116C75" w:rsidP="00163DDA">
            <w:pPr>
              <w:pStyle w:val="Heading1"/>
              <w:spacing w:before="0"/>
              <w:rPr>
                <w:rFonts w:ascii="Cambria" w:hAnsi="Cambria"/>
                <w:b w:val="0"/>
                <w:bCs/>
                <w:sz w:val="6"/>
                <w:szCs w:val="6"/>
              </w:rPr>
            </w:pPr>
          </w:p>
        </w:tc>
        <w:tc>
          <w:tcPr>
            <w:tcW w:w="6337" w:type="dxa"/>
            <w:tcBorders>
              <w:bottom w:val="single" w:sz="4" w:space="0" w:color="auto"/>
            </w:tcBorders>
          </w:tcPr>
          <w:p w14:paraId="551CA913" w14:textId="77777777" w:rsidR="00116C75" w:rsidRPr="00AF2F71" w:rsidRDefault="00116C75" w:rsidP="00163DDA">
            <w:pPr>
              <w:pStyle w:val="Heading1"/>
              <w:spacing w:before="0"/>
              <w:jc w:val="center"/>
              <w:rPr>
                <w:rFonts w:ascii="Cambria" w:hAnsi="Cambria"/>
                <w:sz w:val="2"/>
                <w:szCs w:val="2"/>
              </w:rPr>
            </w:pPr>
          </w:p>
        </w:tc>
        <w:tc>
          <w:tcPr>
            <w:tcW w:w="1219" w:type="dxa"/>
            <w:tcBorders>
              <w:bottom w:val="single" w:sz="4" w:space="0" w:color="auto"/>
            </w:tcBorders>
          </w:tcPr>
          <w:p w14:paraId="478F1DE3" w14:textId="77777777" w:rsidR="00116C75" w:rsidRPr="00AF2F71" w:rsidRDefault="00116C75" w:rsidP="00163DDA">
            <w:pPr>
              <w:pStyle w:val="Heading1"/>
              <w:spacing w:before="0"/>
              <w:rPr>
                <w:rFonts w:ascii="Cambria" w:hAnsi="Cambria"/>
                <w:b w:val="0"/>
                <w:bCs/>
                <w:sz w:val="2"/>
                <w:szCs w:val="2"/>
              </w:rPr>
            </w:pPr>
          </w:p>
        </w:tc>
      </w:tr>
      <w:tr w:rsidR="007400A7" w:rsidRPr="00AF2F71" w14:paraId="3DFDEAD2" w14:textId="3A6598E2" w:rsidTr="00163DDA">
        <w:trPr>
          <w:trHeight w:val="1190"/>
        </w:trPr>
        <w:tc>
          <w:tcPr>
            <w:tcW w:w="1632" w:type="dxa"/>
            <w:tcBorders>
              <w:top w:val="single" w:sz="4" w:space="0" w:color="auto"/>
              <w:bottom w:val="single" w:sz="18" w:space="0" w:color="auto"/>
            </w:tcBorders>
          </w:tcPr>
          <w:p w14:paraId="12643594" w14:textId="3CEDEFFD" w:rsidR="00163DDA" w:rsidRPr="00AF2F71" w:rsidRDefault="00163DDA" w:rsidP="00163DDA">
            <w:pPr>
              <w:pStyle w:val="Heading1"/>
              <w:spacing w:before="0"/>
              <w:rPr>
                <w:rFonts w:ascii="Cambria" w:hAnsi="Cambria"/>
                <w:b w:val="0"/>
                <w:bCs/>
              </w:rPr>
            </w:pPr>
            <w:bookmarkStart w:id="0" w:name="_Hlk151113270"/>
            <w:r w:rsidRPr="00AF2F71">
              <w:rPr>
                <w:rFonts w:ascii="Cambria" w:hAnsi="Cambria"/>
                <w:b w:val="0"/>
                <w:bCs/>
                <w:color w:val="FFFFFF" w:themeColor="background1"/>
                <w:sz w:val="2"/>
                <w:szCs w:val="2"/>
              </w:rPr>
              <w:t>1</w:t>
            </w:r>
            <w:r w:rsidR="007400A7" w:rsidRPr="00AF2F71">
              <w:rPr>
                <w:rFonts w:ascii="Cambria" w:hAnsi="Cambria"/>
              </w:rPr>
              <w:t xml:space="preserve"> </w:t>
            </w:r>
            <w:r w:rsidR="007400A7" w:rsidRPr="00AF2F71">
              <w:rPr>
                <w:rFonts w:ascii="Cambria" w:hAnsi="Cambria"/>
                <w:noProof/>
              </w:rPr>
              <w:drawing>
                <wp:inline distT="0" distB="0" distL="0" distR="0" wp14:anchorId="5B683F0B" wp14:editId="54CBEBC6">
                  <wp:extent cx="915670" cy="915670"/>
                  <wp:effectExtent l="0" t="0" r="0" b="0"/>
                  <wp:docPr id="1255439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5670" cy="915670"/>
                          </a:xfrm>
                          <a:prstGeom prst="rect">
                            <a:avLst/>
                          </a:prstGeom>
                          <a:noFill/>
                          <a:ln>
                            <a:noFill/>
                          </a:ln>
                        </pic:spPr>
                      </pic:pic>
                    </a:graphicData>
                  </a:graphic>
                </wp:inline>
              </w:drawing>
            </w:r>
          </w:p>
        </w:tc>
        <w:tc>
          <w:tcPr>
            <w:tcW w:w="6337" w:type="dxa"/>
            <w:tcBorders>
              <w:top w:val="single" w:sz="4" w:space="0" w:color="auto"/>
              <w:bottom w:val="single" w:sz="18" w:space="0" w:color="auto"/>
            </w:tcBorders>
          </w:tcPr>
          <w:p w14:paraId="7D9F7C37" w14:textId="16DF0226" w:rsidR="00340AC5" w:rsidRPr="00AF2F71" w:rsidRDefault="00340AC5" w:rsidP="00163DDA">
            <w:pPr>
              <w:pStyle w:val="Heading1"/>
              <w:spacing w:before="0"/>
              <w:rPr>
                <w:rFonts w:ascii="Cambria" w:hAnsi="Cambria"/>
                <w:sz w:val="2"/>
                <w:szCs w:val="4"/>
              </w:rPr>
            </w:pPr>
          </w:p>
          <w:p w14:paraId="7C902C95" w14:textId="0F1CA31E" w:rsidR="00163DDA" w:rsidRPr="00AF2F71" w:rsidRDefault="007400A7" w:rsidP="00163DDA">
            <w:pPr>
              <w:rPr>
                <w:rFonts w:ascii="Cambria" w:hAnsi="Cambria"/>
              </w:rPr>
            </w:pPr>
            <w:r w:rsidRPr="00AF2F71">
              <w:rPr>
                <w:rFonts w:ascii="Cambria" w:hAnsi="Cambria"/>
                <w:b/>
                <w:bCs/>
                <w:noProof/>
                <w:sz w:val="28"/>
                <w:szCs w:val="28"/>
              </w:rPr>
              <mc:AlternateContent>
                <mc:Choice Requires="wps">
                  <w:drawing>
                    <wp:anchor distT="0" distB="0" distL="114300" distR="114300" simplePos="0" relativeHeight="251665408" behindDoc="0" locked="0" layoutInCell="1" allowOverlap="1" wp14:anchorId="157FACB0" wp14:editId="5918818E">
                      <wp:simplePos x="0" y="0"/>
                      <wp:positionH relativeFrom="column">
                        <wp:posOffset>51435</wp:posOffset>
                      </wp:positionH>
                      <wp:positionV relativeFrom="paragraph">
                        <wp:posOffset>67945</wp:posOffset>
                      </wp:positionV>
                      <wp:extent cx="3782060" cy="817245"/>
                      <wp:effectExtent l="0" t="0" r="8890" b="1905"/>
                      <wp:wrapNone/>
                      <wp:docPr id="1314372616" name="Text Box 1"/>
                      <wp:cNvGraphicFramePr/>
                      <a:graphic xmlns:a="http://schemas.openxmlformats.org/drawingml/2006/main">
                        <a:graphicData uri="http://schemas.microsoft.com/office/word/2010/wordprocessingShape">
                          <wps:wsp>
                            <wps:cNvSpPr txBox="1"/>
                            <wps:spPr>
                              <a:xfrm>
                                <a:off x="0" y="0"/>
                                <a:ext cx="3782060" cy="817245"/>
                              </a:xfrm>
                              <a:prstGeom prst="rect">
                                <a:avLst/>
                              </a:prstGeom>
                              <a:solidFill>
                                <a:srgbClr val="EAC4C4"/>
                              </a:solidFill>
                              <a:ln w="6350">
                                <a:noFill/>
                              </a:ln>
                            </wps:spPr>
                            <wps:txbx>
                              <w:txbxContent>
                                <w:p w14:paraId="420E358C" w14:textId="77777777" w:rsidR="00163DDA" w:rsidRPr="00016A8D" w:rsidRDefault="00163DDA" w:rsidP="00163DDA">
                                  <w:pPr>
                                    <w:pStyle w:val="Heading1"/>
                                    <w:spacing w:before="0"/>
                                    <w:jc w:val="center"/>
                                    <w:rPr>
                                      <w:rFonts w:ascii="Cambria" w:hAnsi="Cambria"/>
                                      <w:sz w:val="24"/>
                                      <w:szCs w:val="24"/>
                                    </w:rPr>
                                  </w:pPr>
                                  <w:r w:rsidRPr="00016A8D">
                                    <w:rPr>
                                      <w:rFonts w:ascii="Cambria" w:hAnsi="Cambria"/>
                                      <w:sz w:val="24"/>
                                      <w:szCs w:val="24"/>
                                    </w:rPr>
                                    <w:t>Journal of Multidisciplinary and Translational Research (JMTR)</w:t>
                                  </w:r>
                                </w:p>
                                <w:p w14:paraId="36292044" w14:textId="77777777" w:rsidR="00163DDA" w:rsidRPr="00016A8D" w:rsidRDefault="00163DDA" w:rsidP="00163DDA"/>
                                <w:p w14:paraId="62C79376" w14:textId="77777777" w:rsidR="00163DDA" w:rsidRPr="00016A8D" w:rsidRDefault="00163DDA" w:rsidP="00163DDA">
                                  <w:pPr>
                                    <w:rPr>
                                      <w:sz w:val="20"/>
                                      <w:szCs w:val="22"/>
                                    </w:rPr>
                                  </w:pPr>
                                  <w:r w:rsidRPr="00016A8D">
                                    <w:rPr>
                                      <w:rFonts w:ascii="Cambria" w:hAnsi="Cambria"/>
                                      <w:sz w:val="20"/>
                                      <w:szCs w:val="20"/>
                                    </w:rPr>
                                    <w:t>journal homepage:</w:t>
                                  </w:r>
                                  <w:r>
                                    <w:rPr>
                                      <w:rFonts w:ascii="Cambria" w:hAnsi="Cambria"/>
                                      <w:sz w:val="20"/>
                                      <w:szCs w:val="20"/>
                                    </w:rPr>
                                    <w:t xml:space="preserve"> </w:t>
                                  </w:r>
                                  <w:hyperlink r:id="rId9" w:history="1">
                                    <w:r w:rsidRPr="00A74C1D">
                                      <w:rPr>
                                        <w:rStyle w:val="Hyperlink"/>
                                        <w:rFonts w:ascii="Cambria" w:hAnsi="Cambria"/>
                                        <w:sz w:val="20"/>
                                        <w:szCs w:val="20"/>
                                        <w:u w:val="none"/>
                                      </w:rPr>
                                      <w:t>https://journals.kln.ac.lk/jmtr/</w:t>
                                    </w:r>
                                  </w:hyperlink>
                                  <w:r w:rsidRPr="00A74C1D">
                                    <w:rPr>
                                      <w:rFonts w:ascii="Cambria" w:hAnsi="Cambria"/>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7FACB0" id="_x0000_t202" coordsize="21600,21600" o:spt="202" path="m,l,21600r21600,l21600,xe">
                      <v:stroke joinstyle="miter"/>
                      <v:path gradientshapeok="t" o:connecttype="rect"/>
                    </v:shapetype>
                    <v:shape id="Text Box 1" o:spid="_x0000_s1026" type="#_x0000_t202" style="position:absolute;margin-left:4.05pt;margin-top:5.35pt;width:297.8pt;height:6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" fillcolor="#eac4c4" stroked="f" strokeweight=".5pt">
                      <v:textbox>
                        <w:txbxContent>
                          <w:p w14:paraId="420E358C" w14:textId="77777777" w:rsidR="00163DDA" w:rsidRPr="00016A8D" w:rsidRDefault="00163DDA" w:rsidP="00163DDA">
                            <w:pPr>
                              <w:pStyle w:val="Heading1"/>
                              <w:spacing w:before="0"/>
                              <w:jc w:val="center"/>
                              <w:rPr>
                                <w:rFonts w:ascii="Cambria" w:hAnsi="Cambria"/>
                                <w:sz w:val="24"/>
                                <w:szCs w:val="24"/>
                              </w:rPr>
                            </w:pPr>
                            <w:r w:rsidRPr="00016A8D">
                              <w:rPr>
                                <w:rFonts w:ascii="Cambria" w:hAnsi="Cambria"/>
                                <w:sz w:val="24"/>
                                <w:szCs w:val="24"/>
                              </w:rPr>
                              <w:t>Journal of Multidisciplinary and Translational Research (JMTR)</w:t>
                            </w:r>
                          </w:p>
                          <w:p w14:paraId="36292044" w14:textId="77777777" w:rsidR="00163DDA" w:rsidRPr="00016A8D" w:rsidRDefault="00163DDA" w:rsidP="00163DDA"/>
                          <w:p w14:paraId="62C79376" w14:textId="77777777" w:rsidR="00163DDA" w:rsidRPr="00016A8D" w:rsidRDefault="00163DDA" w:rsidP="00163DDA">
                            <w:pPr>
                              <w:rPr>
                                <w:sz w:val="20"/>
                                <w:szCs w:val="22"/>
                              </w:rPr>
                            </w:pPr>
                            <w:r w:rsidRPr="00016A8D">
                              <w:rPr>
                                <w:rFonts w:ascii="Cambria" w:hAnsi="Cambria"/>
                                <w:sz w:val="20"/>
                                <w:szCs w:val="20"/>
                              </w:rPr>
                              <w:t>journal homepage:</w:t>
                            </w:r>
                            <w:r>
                              <w:rPr>
                                <w:rFonts w:ascii="Cambria" w:hAnsi="Cambria"/>
                                <w:sz w:val="20"/>
                                <w:szCs w:val="20"/>
                              </w:rPr>
                              <w:t xml:space="preserve"> </w:t>
                            </w:r>
                            <w:hyperlink r:id="rId10" w:history="1">
                              <w:r w:rsidRPr="00A74C1D">
                                <w:rPr>
                                  <w:rStyle w:val="Hyperlink"/>
                                  <w:rFonts w:ascii="Cambria" w:hAnsi="Cambria"/>
                                  <w:sz w:val="20"/>
                                  <w:szCs w:val="20"/>
                                  <w:u w:val="none"/>
                                </w:rPr>
                                <w:t>https://journals.kln.ac.lk/jmtr/</w:t>
                              </w:r>
                            </w:hyperlink>
                            <w:r w:rsidRPr="00A74C1D">
                              <w:rPr>
                                <w:rFonts w:ascii="Cambria" w:hAnsi="Cambria"/>
                                <w:sz w:val="20"/>
                                <w:szCs w:val="20"/>
                              </w:rPr>
                              <w:t xml:space="preserve"> </w:t>
                            </w:r>
                          </w:p>
                        </w:txbxContent>
                      </v:textbox>
                    </v:shape>
                  </w:pict>
                </mc:Fallback>
              </mc:AlternateContent>
            </w:r>
          </w:p>
          <w:p w14:paraId="441BE0F9" w14:textId="77777777" w:rsidR="00163DDA" w:rsidRPr="00AF2F71" w:rsidRDefault="00163DDA" w:rsidP="00163DDA">
            <w:pPr>
              <w:rPr>
                <w:rFonts w:ascii="Cambria" w:hAnsi="Cambria"/>
              </w:rPr>
            </w:pPr>
          </w:p>
          <w:p w14:paraId="1BC50350" w14:textId="77777777" w:rsidR="00163DDA" w:rsidRPr="00AF2F71" w:rsidRDefault="00163DDA" w:rsidP="00163DDA">
            <w:pPr>
              <w:rPr>
                <w:rFonts w:ascii="Cambria" w:hAnsi="Cambria"/>
              </w:rPr>
            </w:pPr>
          </w:p>
          <w:p w14:paraId="1B030C1A" w14:textId="77777777" w:rsidR="00163DDA" w:rsidRPr="00AF2F71" w:rsidRDefault="00163DDA" w:rsidP="00163DDA">
            <w:pPr>
              <w:rPr>
                <w:rFonts w:ascii="Cambria" w:hAnsi="Cambria"/>
              </w:rPr>
            </w:pPr>
          </w:p>
          <w:p w14:paraId="0466279E" w14:textId="77777777" w:rsidR="00163DDA" w:rsidRPr="00AF2F71" w:rsidRDefault="00163DDA" w:rsidP="00163DDA">
            <w:pPr>
              <w:rPr>
                <w:rFonts w:ascii="Cambria" w:hAnsi="Cambria"/>
              </w:rPr>
            </w:pPr>
          </w:p>
          <w:p w14:paraId="0714A4AB" w14:textId="4E4C7090" w:rsidR="00163DDA" w:rsidRPr="00AF2F71" w:rsidRDefault="00163DDA" w:rsidP="00163DDA">
            <w:pPr>
              <w:rPr>
                <w:rFonts w:ascii="Cambria" w:hAnsi="Cambria"/>
              </w:rPr>
            </w:pPr>
            <w:r w:rsidRPr="00AF2F71">
              <w:rPr>
                <w:rFonts w:ascii="Cambria" w:hAnsi="Cambria"/>
                <w:color w:val="FFFFFF" w:themeColor="background1"/>
                <w:sz w:val="2"/>
                <w:szCs w:val="2"/>
              </w:rPr>
              <w:t>1</w:t>
            </w:r>
          </w:p>
        </w:tc>
        <w:tc>
          <w:tcPr>
            <w:tcW w:w="1219" w:type="dxa"/>
            <w:tcBorders>
              <w:top w:val="single" w:sz="4" w:space="0" w:color="auto"/>
              <w:bottom w:val="single" w:sz="18" w:space="0" w:color="auto"/>
            </w:tcBorders>
          </w:tcPr>
          <w:p w14:paraId="66A6FA5B" w14:textId="658719BB" w:rsidR="00163DDA" w:rsidRPr="00AF2F71" w:rsidRDefault="00163DDA" w:rsidP="00163DDA">
            <w:pPr>
              <w:pStyle w:val="Heading1"/>
              <w:spacing w:before="0"/>
              <w:rPr>
                <w:rFonts w:ascii="Cambria" w:hAnsi="Cambria"/>
                <w:b w:val="0"/>
                <w:bCs/>
                <w:sz w:val="6"/>
                <w:szCs w:val="6"/>
              </w:rPr>
            </w:pPr>
            <w:r w:rsidRPr="00AF2F71">
              <w:rPr>
                <w:rFonts w:ascii="Cambria" w:hAnsi="Cambria"/>
                <w:b w:val="0"/>
                <w:bCs/>
                <w:noProof/>
                <w:color w:val="FFFFFF" w:themeColor="background1"/>
                <w:sz w:val="6"/>
                <w:szCs w:val="6"/>
              </w:rPr>
              <w:drawing>
                <wp:anchor distT="0" distB="0" distL="114300" distR="114300" simplePos="0" relativeHeight="251667456" behindDoc="1" locked="0" layoutInCell="1" allowOverlap="1" wp14:anchorId="5523703F" wp14:editId="065B8C88">
                  <wp:simplePos x="0" y="0"/>
                  <wp:positionH relativeFrom="column">
                    <wp:posOffset>0</wp:posOffset>
                  </wp:positionH>
                  <wp:positionV relativeFrom="paragraph">
                    <wp:posOffset>36830</wp:posOffset>
                  </wp:positionV>
                  <wp:extent cx="625475" cy="883920"/>
                  <wp:effectExtent l="0" t="0" r="3175" b="0"/>
                  <wp:wrapTight wrapText="bothSides">
                    <wp:wrapPolygon edited="0">
                      <wp:start x="0" y="0"/>
                      <wp:lineTo x="0" y="20948"/>
                      <wp:lineTo x="21052" y="20948"/>
                      <wp:lineTo x="21052" y="0"/>
                      <wp:lineTo x="0" y="0"/>
                    </wp:wrapPolygon>
                  </wp:wrapTight>
                  <wp:docPr id="12214693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5475" cy="883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F2F71">
              <w:rPr>
                <w:rFonts w:ascii="Cambria" w:hAnsi="Cambria"/>
                <w:b w:val="0"/>
                <w:bCs/>
                <w:color w:val="FFFFFF" w:themeColor="background1"/>
                <w:sz w:val="6"/>
                <w:szCs w:val="6"/>
              </w:rPr>
              <w:t>1</w:t>
            </w:r>
          </w:p>
        </w:tc>
      </w:tr>
      <w:tr w:rsidR="007400A7" w:rsidRPr="00AF2F71" w14:paraId="3BE09E57" w14:textId="77777777" w:rsidTr="00163DDA">
        <w:trPr>
          <w:trHeight w:val="101"/>
        </w:trPr>
        <w:tc>
          <w:tcPr>
            <w:tcW w:w="1632" w:type="dxa"/>
            <w:tcBorders>
              <w:top w:val="single" w:sz="18" w:space="0" w:color="auto"/>
            </w:tcBorders>
          </w:tcPr>
          <w:p w14:paraId="4429E63B" w14:textId="77777777" w:rsidR="00116C75" w:rsidRPr="00AF2F71" w:rsidRDefault="00116C75" w:rsidP="00163DDA">
            <w:pPr>
              <w:pStyle w:val="Heading1"/>
              <w:spacing w:before="0"/>
              <w:rPr>
                <w:rFonts w:ascii="Cambria" w:hAnsi="Cambria"/>
                <w:b w:val="0"/>
                <w:bCs/>
                <w:sz w:val="8"/>
                <w:szCs w:val="8"/>
              </w:rPr>
            </w:pPr>
          </w:p>
        </w:tc>
        <w:tc>
          <w:tcPr>
            <w:tcW w:w="6337" w:type="dxa"/>
            <w:tcBorders>
              <w:top w:val="single" w:sz="18" w:space="0" w:color="auto"/>
            </w:tcBorders>
          </w:tcPr>
          <w:p w14:paraId="16724678" w14:textId="77777777" w:rsidR="00116C75" w:rsidRPr="00AF2F71" w:rsidRDefault="00116C75" w:rsidP="00163DDA">
            <w:pPr>
              <w:pStyle w:val="Heading1"/>
              <w:spacing w:before="0"/>
              <w:jc w:val="center"/>
              <w:rPr>
                <w:rFonts w:ascii="Cambria" w:hAnsi="Cambria"/>
                <w:sz w:val="8"/>
                <w:szCs w:val="8"/>
              </w:rPr>
            </w:pPr>
          </w:p>
        </w:tc>
        <w:tc>
          <w:tcPr>
            <w:tcW w:w="1219" w:type="dxa"/>
            <w:tcBorders>
              <w:top w:val="single" w:sz="18" w:space="0" w:color="auto"/>
            </w:tcBorders>
          </w:tcPr>
          <w:p w14:paraId="390625B0" w14:textId="77777777" w:rsidR="00116C75" w:rsidRPr="00AF2F71" w:rsidRDefault="00116C75" w:rsidP="00163DDA">
            <w:pPr>
              <w:pStyle w:val="Heading1"/>
              <w:spacing w:before="0"/>
              <w:rPr>
                <w:rFonts w:ascii="Cambria" w:hAnsi="Cambria"/>
                <w:b w:val="0"/>
                <w:bCs/>
                <w:sz w:val="8"/>
                <w:szCs w:val="8"/>
              </w:rPr>
            </w:pPr>
          </w:p>
        </w:tc>
      </w:tr>
    </w:tbl>
    <w:p w14:paraId="03E95B3A" w14:textId="77777777" w:rsidR="00016A8D" w:rsidRPr="00AF2F71" w:rsidRDefault="00016A8D" w:rsidP="00016A8D">
      <w:pPr>
        <w:rPr>
          <w:rFonts w:ascii="Cambria" w:hAnsi="Cambria"/>
          <w:sz w:val="10"/>
          <w:szCs w:val="10"/>
        </w:rPr>
      </w:pPr>
    </w:p>
    <w:bookmarkEnd w:id="0"/>
    <w:p w14:paraId="3924BDF8" w14:textId="30ED6B26" w:rsidR="00F71965" w:rsidRDefault="00AF5397" w:rsidP="00C5787E">
      <w:pPr>
        <w:spacing w:after="240"/>
        <w:jc w:val="both"/>
        <w:rPr>
          <w:rFonts w:ascii="Cambria" w:hAnsi="Cambria" w:cs="Open Sans"/>
          <w:b/>
          <w:bCs/>
          <w:color w:val="C00000"/>
          <w:sz w:val="32"/>
          <w:szCs w:val="32"/>
          <w:shd w:val="clear" w:color="auto" w:fill="FFFFFF"/>
        </w:rPr>
      </w:pPr>
      <w:r w:rsidRPr="00AF2F71">
        <w:rPr>
          <w:rFonts w:ascii="Cambria" w:hAnsi="Cambria" w:cs="Open Sans"/>
          <w:b/>
          <w:bCs/>
          <w:sz w:val="32"/>
          <w:szCs w:val="32"/>
          <w:shd w:val="clear" w:color="auto" w:fill="FFFFFF"/>
        </w:rPr>
        <w:t xml:space="preserve">Title </w:t>
      </w:r>
      <w:r w:rsidRPr="00AF2F71">
        <w:rPr>
          <w:rFonts w:ascii="Cambria" w:hAnsi="Cambria" w:cs="Open Sans"/>
          <w:b/>
          <w:bCs/>
          <w:color w:val="C00000"/>
          <w:sz w:val="32"/>
          <w:szCs w:val="32"/>
          <w:shd w:val="clear" w:color="auto" w:fill="FFFFFF"/>
        </w:rPr>
        <w:t>(</w:t>
      </w:r>
      <w:r w:rsidR="00404EBF">
        <w:rPr>
          <w:rFonts w:ascii="Cambria" w:hAnsi="Cambria" w:cs="Open Sans"/>
          <w:b/>
          <w:bCs/>
          <w:color w:val="C00000"/>
          <w:sz w:val="32"/>
          <w:szCs w:val="32"/>
          <w:shd w:val="clear" w:color="auto" w:fill="FFFFFF"/>
        </w:rPr>
        <w:t xml:space="preserve">Sentence case, </w:t>
      </w:r>
      <w:r w:rsidR="00404EBF" w:rsidRPr="00AF2F71">
        <w:rPr>
          <w:rFonts w:ascii="Cambria" w:hAnsi="Cambria" w:cs="Open Sans"/>
          <w:b/>
          <w:bCs/>
          <w:color w:val="C00000"/>
          <w:sz w:val="32"/>
          <w:szCs w:val="32"/>
          <w:shd w:val="clear" w:color="auto" w:fill="FFFFFF"/>
        </w:rPr>
        <w:t xml:space="preserve">font </w:t>
      </w:r>
      <w:r w:rsidRPr="00AF2F71">
        <w:rPr>
          <w:rFonts w:ascii="Cambria" w:hAnsi="Cambria" w:cs="Open Sans"/>
          <w:b/>
          <w:bCs/>
          <w:color w:val="C00000"/>
          <w:sz w:val="32"/>
          <w:szCs w:val="32"/>
          <w:shd w:val="clear" w:color="auto" w:fill="FFFFFF"/>
        </w:rPr>
        <w:t xml:space="preserve">Cambria, Size 16, Bold, Justify) </w:t>
      </w:r>
    </w:p>
    <w:p w14:paraId="3DD2FAD6" w14:textId="66202664" w:rsidR="00D42A4A" w:rsidRPr="008E7BDE" w:rsidRDefault="00F1775E" w:rsidP="00D42A4A">
      <w:pPr>
        <w:pStyle w:val="Names"/>
        <w:rPr>
          <w:color w:val="C00000"/>
        </w:rPr>
      </w:pPr>
      <w:r>
        <w:t>Author</w:t>
      </w:r>
      <w:r w:rsidR="00A77190">
        <w:t>/</w:t>
      </w:r>
      <w:r>
        <w:t xml:space="preserve">s’ </w:t>
      </w:r>
      <w:r w:rsidR="008E7BDE">
        <w:t>Name</w:t>
      </w:r>
      <w:r w:rsidR="00D42A4A" w:rsidRPr="001169B4">
        <w:rPr>
          <w:vertAlign w:val="superscript"/>
        </w:rPr>
        <w:t>1</w:t>
      </w:r>
      <w:r w:rsidR="00D42A4A" w:rsidRPr="00FA6E9D">
        <w:rPr>
          <w:vertAlign w:val="superscript"/>
        </w:rPr>
        <w:t>*</w:t>
      </w:r>
      <w:r w:rsidR="008E7BDE">
        <w:t xml:space="preserve"> </w:t>
      </w:r>
      <w:r w:rsidR="008E7BDE" w:rsidRPr="008E7BDE">
        <w:rPr>
          <w:color w:val="C00000"/>
        </w:rPr>
        <w:t>(Font Cambria, Size 1</w:t>
      </w:r>
      <w:r w:rsidR="008E7BDE">
        <w:rPr>
          <w:color w:val="C00000"/>
        </w:rPr>
        <w:t>4</w:t>
      </w:r>
      <w:r w:rsidR="008E7BDE" w:rsidRPr="008E7BDE">
        <w:rPr>
          <w:color w:val="C00000"/>
        </w:rPr>
        <w:t>, Justify)</w:t>
      </w:r>
    </w:p>
    <w:p w14:paraId="61EDB530" w14:textId="77777777" w:rsidR="00D42A4A" w:rsidRPr="009C64E0" w:rsidRDefault="00D42A4A" w:rsidP="00D42A4A">
      <w:pPr>
        <w:jc w:val="both"/>
        <w:rPr>
          <w:rFonts w:ascii="Cambria" w:hAnsi="Cambria"/>
          <w:sz w:val="20"/>
          <w:szCs w:val="20"/>
        </w:rPr>
      </w:pPr>
    </w:p>
    <w:p w14:paraId="774CDD48" w14:textId="7A6DBD0A" w:rsidR="00D42A4A" w:rsidRDefault="00D42A4A" w:rsidP="00D42A4A">
      <w:pPr>
        <w:pStyle w:val="Affiliacian"/>
      </w:pPr>
      <w:r w:rsidRPr="00644380">
        <w:rPr>
          <w:vertAlign w:val="superscript"/>
        </w:rPr>
        <w:t>1</w:t>
      </w:r>
      <w:r w:rsidR="001D7CB0">
        <w:t>Author</w:t>
      </w:r>
      <w:r w:rsidR="00A77190">
        <w:t>/</w:t>
      </w:r>
      <w:r w:rsidR="00F1775E">
        <w:t>s’</w:t>
      </w:r>
      <w:r w:rsidR="001D7CB0">
        <w:t xml:space="preserve"> Affiliations </w:t>
      </w:r>
      <w:r w:rsidR="001D7CB0" w:rsidRPr="001D7CB0">
        <w:rPr>
          <w:color w:val="C00000"/>
        </w:rPr>
        <w:t>(Font Cambria, Size 1</w:t>
      </w:r>
      <w:r w:rsidR="001D7CB0">
        <w:rPr>
          <w:color w:val="C00000"/>
        </w:rPr>
        <w:t>1</w:t>
      </w:r>
      <w:r w:rsidR="001D7CB0" w:rsidRPr="001D7CB0">
        <w:rPr>
          <w:color w:val="C00000"/>
        </w:rPr>
        <w:t>, Justify</w:t>
      </w:r>
      <w:r w:rsidR="001D7CB0">
        <w:rPr>
          <w:color w:val="C00000"/>
        </w:rPr>
        <w:t>, Italic</w:t>
      </w:r>
      <w:r w:rsidR="001D7CB0" w:rsidRPr="001D7CB0">
        <w:rPr>
          <w:color w:val="C00000"/>
        </w:rPr>
        <w:t>)</w:t>
      </w:r>
    </w:p>
    <w:p w14:paraId="559B0043" w14:textId="77777777" w:rsidR="00D42A4A" w:rsidRPr="00644380" w:rsidRDefault="00D42A4A" w:rsidP="00D42A4A">
      <w:pPr>
        <w:pStyle w:val="Affiliacian"/>
      </w:pPr>
    </w:p>
    <w:tbl>
      <w:tblPr>
        <w:tblStyle w:val="TableGrid"/>
        <w:tblW w:w="0" w:type="auto"/>
        <w:tblBorders>
          <w:top w:val="single" w:sz="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D42A4A" w14:paraId="352F9FD3" w14:textId="77777777" w:rsidTr="00550BB3">
        <w:tc>
          <w:tcPr>
            <w:tcW w:w="9016" w:type="dxa"/>
            <w:tcBorders>
              <w:top w:val="single" w:sz="12" w:space="0" w:color="auto"/>
            </w:tcBorders>
          </w:tcPr>
          <w:p w14:paraId="189F5FEC" w14:textId="700EFD4F" w:rsidR="00D42A4A" w:rsidRPr="004F4246" w:rsidRDefault="00D42A4A" w:rsidP="00550BB3">
            <w:pPr>
              <w:pStyle w:val="Heading2"/>
              <w:rPr>
                <w:rFonts w:ascii="Cambria" w:hAnsi="Cambria"/>
                <w:b w:val="0"/>
              </w:rPr>
            </w:pPr>
            <w:r w:rsidRPr="00016A8D">
              <w:rPr>
                <w:rFonts w:ascii="Cambria" w:hAnsi="Cambria"/>
              </w:rPr>
              <w:t>Abstract</w:t>
            </w:r>
            <w:r>
              <w:rPr>
                <w:rFonts w:ascii="Cambria" w:hAnsi="Cambria"/>
              </w:rPr>
              <w:t xml:space="preserve"> </w:t>
            </w:r>
            <w:r w:rsidRPr="00D42A4A">
              <w:rPr>
                <w:rFonts w:ascii="Cambria" w:hAnsi="Cambria"/>
                <w:color w:val="C00000"/>
              </w:rPr>
              <w:t>(Font Cambria, Size 1</w:t>
            </w:r>
            <w:r>
              <w:rPr>
                <w:rFonts w:ascii="Cambria" w:hAnsi="Cambria"/>
                <w:color w:val="C00000"/>
              </w:rPr>
              <w:t>2</w:t>
            </w:r>
            <w:r w:rsidRPr="00D42A4A">
              <w:rPr>
                <w:rFonts w:ascii="Cambria" w:hAnsi="Cambria"/>
                <w:color w:val="C00000"/>
              </w:rPr>
              <w:t>, Bold, Justify)</w:t>
            </w:r>
          </w:p>
        </w:tc>
      </w:tr>
    </w:tbl>
    <w:p w14:paraId="63F84351" w14:textId="77777777" w:rsidR="00D42A4A" w:rsidRDefault="00D42A4A" w:rsidP="002B024B">
      <w:pPr>
        <w:pStyle w:val="Body"/>
        <w:rPr>
          <w:b/>
          <w:bCs/>
          <w:szCs w:val="22"/>
        </w:rPr>
      </w:pPr>
    </w:p>
    <w:p w14:paraId="4ACF9095" w14:textId="69BBC818" w:rsidR="007B529C" w:rsidRPr="002755EA" w:rsidRDefault="00E10F51" w:rsidP="002B024B">
      <w:pPr>
        <w:pStyle w:val="Body"/>
        <w:rPr>
          <w:szCs w:val="22"/>
        </w:rPr>
      </w:pPr>
      <w:r w:rsidRPr="002755EA">
        <w:rPr>
          <w:b/>
          <w:bCs/>
          <w:szCs w:val="22"/>
        </w:rPr>
        <w:t>Cont</w:t>
      </w:r>
      <w:r w:rsidR="00A7569E" w:rsidRPr="002755EA">
        <w:rPr>
          <w:b/>
          <w:bCs/>
          <w:szCs w:val="22"/>
        </w:rPr>
        <w:t>ent</w:t>
      </w:r>
      <w:r w:rsidR="002755EA">
        <w:rPr>
          <w:b/>
          <w:bCs/>
          <w:szCs w:val="22"/>
        </w:rPr>
        <w:t xml:space="preserve"> </w:t>
      </w:r>
      <w:r w:rsidR="002755EA" w:rsidRPr="00D422F9">
        <w:rPr>
          <w:szCs w:val="22"/>
        </w:rPr>
        <w:t xml:space="preserve"> </w:t>
      </w:r>
      <w:r w:rsidR="002755EA" w:rsidRPr="00D422F9">
        <w:rPr>
          <w:rFonts w:eastAsia="Times New Roman"/>
          <w:color w:val="C00000"/>
          <w:szCs w:val="22"/>
        </w:rPr>
        <w:t>(Font Cambria, Size 11, Justify)</w:t>
      </w:r>
    </w:p>
    <w:p w14:paraId="7C9F15F7" w14:textId="43C59A05" w:rsidR="00364DA3" w:rsidRDefault="00364DA3" w:rsidP="00FA7E80">
      <w:pPr>
        <w:pStyle w:val="Body"/>
        <w:rPr>
          <w:szCs w:val="22"/>
        </w:rPr>
      </w:pPr>
      <w:r w:rsidRPr="00D422F9">
        <w:rPr>
          <w:szCs w:val="22"/>
        </w:rPr>
        <w:t>Every paper should contain an abstract of 250–300 words. It is also necessary to include three to five keywords that define the emphasis of the article. The abstract should be accurate and succinct. The abstract should be organized including the following subheadings, Introduction, Objectives, Methodology, Results</w:t>
      </w:r>
      <w:r w:rsidR="00404EBF">
        <w:rPr>
          <w:szCs w:val="22"/>
        </w:rPr>
        <w:t>,</w:t>
      </w:r>
      <w:r w:rsidRPr="00D422F9">
        <w:rPr>
          <w:szCs w:val="22"/>
        </w:rPr>
        <w:t xml:space="preserve"> and Conclusion. The abstract should be able to stand alone and summarize the content of the article. Do not include any references in the abstract. Abbreviations should be introduced by indicating the full version with the abbreviations given within brackets the first time they appear in the article. Use only the SI units (e. g. kg m-3 not as kg/m3). Chemical formulae should be written in a standard form such as “K2SO4”, not as “K2SO4”. Use a zero before decimal points such as “0.45,” not “.45.” The abstract should be between 250 and 300 words and justified (Font: Cambria, 11). The title of the manuscript should appear first in the "Manuscript (without author names)" file, followed by the abstract.</w:t>
      </w:r>
    </w:p>
    <w:p w14:paraId="46F72C99" w14:textId="77777777" w:rsidR="007B529C" w:rsidRPr="00AF2F71" w:rsidRDefault="007B529C" w:rsidP="00FA7E80">
      <w:pPr>
        <w:pStyle w:val="Body"/>
      </w:pPr>
    </w:p>
    <w:p w14:paraId="7385D431" w14:textId="77777777" w:rsidR="00E131EA" w:rsidRPr="000B709C" w:rsidRDefault="00364DA3" w:rsidP="001A0619">
      <w:pPr>
        <w:pStyle w:val="Body"/>
        <w:rPr>
          <w:color w:val="C00000"/>
        </w:rPr>
      </w:pPr>
      <w:r w:rsidRPr="00B83403">
        <w:rPr>
          <w:b/>
          <w:bCs/>
        </w:rPr>
        <w:t>Keywords</w:t>
      </w:r>
      <w:r w:rsidR="00E131EA">
        <w:t xml:space="preserve"> </w:t>
      </w:r>
      <w:r w:rsidR="00E131EA" w:rsidRPr="000B709C">
        <w:t xml:space="preserve"> </w:t>
      </w:r>
      <w:r w:rsidR="00E131EA" w:rsidRPr="000B709C">
        <w:rPr>
          <w:color w:val="C00000"/>
        </w:rPr>
        <w:t>(Font Cambria, Size 11, Justify)</w:t>
      </w:r>
    </w:p>
    <w:p w14:paraId="5D814A3A" w14:textId="0C340D94" w:rsidR="00364DA3" w:rsidRPr="000B709C" w:rsidRDefault="00364DA3" w:rsidP="00FA7E80">
      <w:pPr>
        <w:pStyle w:val="Body"/>
        <w:rPr>
          <w:color w:val="C00000"/>
        </w:rPr>
      </w:pPr>
      <w:r w:rsidRPr="000B709C">
        <w:t>should be given leaving a one-line space below the abstract</w:t>
      </w:r>
      <w:r w:rsidR="00BC2A13">
        <w:t>. In</w:t>
      </w:r>
      <w:r w:rsidRPr="000B709C">
        <w:t>clude three to five keywords. Refrain from using broad and plural terms and multi-concept phrases ('and', 'of', etc.). Use abbreviations cautiously; only those that are widely recognized in the subject may be accepted. The objective of providing the keywords is for the purpose of indexing. Each keyword should start with a capital letter and be separated by a semicolon (</w:t>
      </w:r>
      <w:r w:rsidR="006C3736">
        <w:t>,</w:t>
      </w:r>
      <w:r w:rsidRPr="000B709C">
        <w:t>).</w:t>
      </w:r>
    </w:p>
    <w:p w14:paraId="3B83D736" w14:textId="77777777" w:rsidR="00364DA3" w:rsidRPr="00F203A8" w:rsidRDefault="00364DA3" w:rsidP="00FA7E80">
      <w:pPr>
        <w:pStyle w:val="Body"/>
        <w:rPr>
          <w:sz w:val="14"/>
          <w:szCs w:val="16"/>
        </w:rPr>
      </w:pPr>
    </w:p>
    <w:p w14:paraId="055E7505" w14:textId="269F3967" w:rsidR="00110333" w:rsidRPr="00AF2F71" w:rsidRDefault="007E5F96" w:rsidP="00801427">
      <w:pPr>
        <w:spacing w:line="276" w:lineRule="auto"/>
        <w:jc w:val="both"/>
        <w:rPr>
          <w:rFonts w:ascii="Cambria" w:eastAsia="Times New Roman" w:hAnsi="Cambria" w:cs="Times New Roman"/>
          <w:sz w:val="24"/>
        </w:rPr>
      </w:pPr>
      <w:r w:rsidRPr="00AF2F71">
        <w:rPr>
          <w:rFonts w:ascii="Cambria" w:eastAsia="Times New Roman" w:hAnsi="Cambria" w:cs="Times New Roman"/>
          <w:sz w:val="24"/>
        </w:rPr>
        <w:t>e. g.</w:t>
      </w:r>
    </w:p>
    <w:p w14:paraId="13BC0561" w14:textId="584172C4" w:rsidR="00110333" w:rsidRDefault="00110333" w:rsidP="007C7D50">
      <w:pPr>
        <w:spacing w:line="276" w:lineRule="auto"/>
        <w:ind w:left="1350" w:hanging="1350"/>
        <w:jc w:val="both"/>
        <w:rPr>
          <w:rFonts w:ascii="Cambria" w:hAnsi="Cambria" w:cs="Times New Roman"/>
          <w:iCs/>
        </w:rPr>
      </w:pPr>
      <w:r w:rsidRPr="00AF2F71">
        <w:rPr>
          <w:rFonts w:ascii="Cambria" w:hAnsi="Cambria" w:cs="Times New Roman"/>
          <w:b/>
        </w:rPr>
        <w:t>Keywords:</w:t>
      </w:r>
      <w:r w:rsidRPr="00AF2F71">
        <w:rPr>
          <w:rFonts w:ascii="Cambria" w:hAnsi="Cambria" w:cs="Times New Roman"/>
        </w:rPr>
        <w:t xml:space="preserve">  </w:t>
      </w:r>
      <w:r w:rsidR="007C7D50" w:rsidRPr="00AF2F71">
        <w:rPr>
          <w:rFonts w:ascii="Cambria" w:hAnsi="Cambria" w:cs="Times New Roman"/>
          <w:iCs/>
        </w:rPr>
        <w:t>Aesthetic communication, Cultural communication, Domestication, Dominant culture, Literary translation, Sinhala</w:t>
      </w:r>
    </w:p>
    <w:p w14:paraId="4AC580C5" w14:textId="77777777" w:rsidR="00E53787" w:rsidRDefault="00E53787" w:rsidP="007C7D50">
      <w:pPr>
        <w:spacing w:line="276" w:lineRule="auto"/>
        <w:ind w:left="1350" w:hanging="1350"/>
        <w:jc w:val="both"/>
        <w:rPr>
          <w:rFonts w:ascii="Cambria" w:hAnsi="Cambria" w:cs="Times New Roman"/>
          <w:iCs/>
        </w:rPr>
      </w:pPr>
    </w:p>
    <w:p w14:paraId="468BB435" w14:textId="77777777" w:rsidR="00E53787" w:rsidRDefault="00E53787" w:rsidP="007C7D50">
      <w:pPr>
        <w:spacing w:line="276" w:lineRule="auto"/>
        <w:ind w:left="1350" w:hanging="1350"/>
        <w:jc w:val="both"/>
        <w:rPr>
          <w:rFonts w:ascii="Cambria" w:hAnsi="Cambria" w:cs="Times New Roman"/>
          <w:iCs/>
        </w:rPr>
      </w:pPr>
    </w:p>
    <w:p w14:paraId="5D3767AA" w14:textId="70DEB1A7" w:rsidR="00E53787" w:rsidRPr="00AF2F71" w:rsidRDefault="00D0108C" w:rsidP="007C7D50">
      <w:pPr>
        <w:spacing w:line="276" w:lineRule="auto"/>
        <w:ind w:left="1350" w:hanging="1350"/>
        <w:jc w:val="both"/>
        <w:rPr>
          <w:rFonts w:ascii="Cambria" w:hAnsi="Cambria" w:cs="Times New Roman"/>
          <w:iCs/>
        </w:rPr>
      </w:pPr>
      <w:r w:rsidRPr="00AF2F71">
        <w:rPr>
          <w:rFonts w:ascii="Cambria" w:hAnsi="Cambria" w:cs="Times New Roman"/>
          <w:i/>
          <w:iCs/>
          <w:color w:val="C00000"/>
        </w:rPr>
        <w:t>*Do not fill the table below since it is only for OFFICE USE</w:t>
      </w:r>
    </w:p>
    <w:p w14:paraId="4160E120" w14:textId="77777777" w:rsidR="001F7DDA" w:rsidRDefault="001F7DDA" w:rsidP="001F7DDA">
      <w:pPr>
        <w:rPr>
          <w:rFonts w:ascii="Cambria" w:hAnsi="Cambria"/>
        </w:rPr>
      </w:pPr>
    </w:p>
    <w:p w14:paraId="0CFCEDF5" w14:textId="77777777" w:rsidR="00E53787" w:rsidRDefault="00E53787" w:rsidP="001F7DDA">
      <w:pPr>
        <w:rPr>
          <w:rFonts w:ascii="Cambria" w:hAnsi="Cambria"/>
        </w:rPr>
      </w:pP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270"/>
        <w:gridCol w:w="5336"/>
      </w:tblGrid>
      <w:tr w:rsidR="00E53787" w:rsidRPr="00AF2F71" w14:paraId="560FCC93" w14:textId="77777777" w:rsidTr="00E42940">
        <w:tc>
          <w:tcPr>
            <w:tcW w:w="3420" w:type="dxa"/>
            <w:tcBorders>
              <w:top w:val="single" w:sz="2" w:space="0" w:color="auto"/>
              <w:bottom w:val="single" w:sz="2" w:space="0" w:color="auto"/>
            </w:tcBorders>
          </w:tcPr>
          <w:p w14:paraId="5E4193D0" w14:textId="77777777" w:rsidR="00E53787" w:rsidRPr="00AF2F71" w:rsidRDefault="00E53787" w:rsidP="00E42940">
            <w:pPr>
              <w:spacing w:line="276" w:lineRule="auto"/>
              <w:rPr>
                <w:rFonts w:ascii="Cambria" w:hAnsi="Cambria"/>
                <w:sz w:val="18"/>
                <w:szCs w:val="20"/>
              </w:rPr>
            </w:pPr>
            <w:r w:rsidRPr="00AF2F71">
              <w:rPr>
                <w:rFonts w:ascii="Cambria" w:hAnsi="Cambria"/>
                <w:sz w:val="18"/>
                <w:szCs w:val="20"/>
              </w:rPr>
              <w:t>Article info</w:t>
            </w:r>
          </w:p>
        </w:tc>
        <w:tc>
          <w:tcPr>
            <w:tcW w:w="270" w:type="dxa"/>
            <w:tcBorders>
              <w:top w:val="single" w:sz="2" w:space="0" w:color="auto"/>
              <w:bottom w:val="nil"/>
            </w:tcBorders>
          </w:tcPr>
          <w:p w14:paraId="14D07B2A" w14:textId="77777777" w:rsidR="00E53787" w:rsidRPr="00AF2F71" w:rsidRDefault="00E53787" w:rsidP="00E42940">
            <w:pPr>
              <w:spacing w:line="276" w:lineRule="auto"/>
              <w:rPr>
                <w:rFonts w:ascii="Cambria" w:hAnsi="Cambria"/>
                <w:sz w:val="16"/>
                <w:szCs w:val="18"/>
              </w:rPr>
            </w:pPr>
          </w:p>
        </w:tc>
        <w:tc>
          <w:tcPr>
            <w:tcW w:w="5336" w:type="dxa"/>
            <w:vMerge w:val="restart"/>
            <w:tcBorders>
              <w:top w:val="single" w:sz="2" w:space="0" w:color="auto"/>
            </w:tcBorders>
          </w:tcPr>
          <w:p w14:paraId="6311F981" w14:textId="77777777" w:rsidR="006D3CC4" w:rsidRPr="001B6D96" w:rsidRDefault="006D3CC4" w:rsidP="006D3CC4">
            <w:pPr>
              <w:spacing w:line="276" w:lineRule="auto"/>
              <w:rPr>
                <w:rFonts w:ascii="Cambria" w:hAnsi="Cambria"/>
                <w:sz w:val="18"/>
                <w:szCs w:val="20"/>
              </w:rPr>
            </w:pPr>
            <w:r w:rsidRPr="001B6D96">
              <w:rPr>
                <w:rFonts w:ascii="Cambria" w:hAnsi="Cambria"/>
                <w:sz w:val="18"/>
                <w:szCs w:val="20"/>
              </w:rPr>
              <w:t>ISSN (E-Copy): ISSN 3051-5262</w:t>
            </w:r>
          </w:p>
          <w:p w14:paraId="439DABCB" w14:textId="77777777" w:rsidR="006D3CC4" w:rsidRDefault="006D3CC4" w:rsidP="006D3CC4">
            <w:pPr>
              <w:spacing w:line="276" w:lineRule="auto"/>
              <w:rPr>
                <w:rFonts w:ascii="Cambria" w:hAnsi="Cambria"/>
                <w:sz w:val="18"/>
                <w:szCs w:val="20"/>
              </w:rPr>
            </w:pPr>
            <w:r w:rsidRPr="001B6D96">
              <w:rPr>
                <w:rFonts w:ascii="Cambria" w:hAnsi="Cambria"/>
                <w:sz w:val="18"/>
                <w:szCs w:val="20"/>
              </w:rPr>
              <w:t>ISSN (Hard copy): ISSN 3051-5602</w:t>
            </w:r>
          </w:p>
          <w:p w14:paraId="4D8A3134" w14:textId="2FB21356" w:rsidR="00E53787" w:rsidRPr="00AF2F71" w:rsidRDefault="00245932" w:rsidP="00E42940">
            <w:pPr>
              <w:spacing w:line="276" w:lineRule="auto"/>
              <w:rPr>
                <w:rFonts w:ascii="Cambria" w:hAnsi="Cambria"/>
                <w:sz w:val="18"/>
                <w:szCs w:val="20"/>
              </w:rPr>
            </w:pPr>
            <w:r>
              <w:rPr>
                <w:rFonts w:ascii="Cambria" w:hAnsi="Cambria"/>
                <w:sz w:val="18"/>
                <w:szCs w:val="20"/>
              </w:rPr>
              <w:t>DOI</w:t>
            </w:r>
            <w:r w:rsidR="00E53787" w:rsidRPr="00AF2F71">
              <w:rPr>
                <w:rFonts w:ascii="Cambria" w:hAnsi="Cambria"/>
                <w:sz w:val="18"/>
                <w:szCs w:val="20"/>
              </w:rPr>
              <w:t>:</w:t>
            </w:r>
          </w:p>
          <w:p w14:paraId="498E898E" w14:textId="5B0245D0" w:rsidR="00E53787" w:rsidRPr="00AF2F71" w:rsidRDefault="00E53787" w:rsidP="00E42940">
            <w:pPr>
              <w:spacing w:line="276" w:lineRule="auto"/>
              <w:rPr>
                <w:rFonts w:ascii="Cambria" w:hAnsi="Cambria"/>
                <w:sz w:val="18"/>
                <w:szCs w:val="20"/>
              </w:rPr>
            </w:pPr>
            <w:r w:rsidRPr="00AF2F71">
              <w:rPr>
                <w:rFonts w:ascii="Cambria" w:hAnsi="Cambria"/>
                <w:sz w:val="18"/>
                <w:szCs w:val="20"/>
              </w:rPr>
              <w:t xml:space="preserve">ORCID </w:t>
            </w:r>
            <w:r w:rsidR="00245932">
              <w:rPr>
                <w:rFonts w:ascii="Cambria" w:hAnsi="Cambria"/>
                <w:sz w:val="18"/>
                <w:szCs w:val="20"/>
              </w:rPr>
              <w:t>I</w:t>
            </w:r>
            <w:r w:rsidRPr="00AF2F71">
              <w:rPr>
                <w:rFonts w:ascii="Cambria" w:hAnsi="Cambria"/>
                <w:sz w:val="18"/>
                <w:szCs w:val="20"/>
              </w:rPr>
              <w:t xml:space="preserve">D: </w:t>
            </w:r>
          </w:p>
          <w:p w14:paraId="7C3FFB7A" w14:textId="77777777" w:rsidR="00E53787" w:rsidRPr="00AF2F71" w:rsidRDefault="00E53787" w:rsidP="00E42940">
            <w:pPr>
              <w:spacing w:line="276" w:lineRule="auto"/>
              <w:rPr>
                <w:rFonts w:ascii="Cambria" w:hAnsi="Cambria"/>
                <w:sz w:val="18"/>
                <w:szCs w:val="20"/>
              </w:rPr>
            </w:pPr>
            <w:r w:rsidRPr="00AF2F71">
              <w:rPr>
                <w:rFonts w:ascii="Cambria" w:hAnsi="Cambria"/>
                <w:sz w:val="18"/>
                <w:szCs w:val="20"/>
              </w:rPr>
              <w:t xml:space="preserve">*Corresponding author:  </w:t>
            </w:r>
          </w:p>
          <w:p w14:paraId="3D9F70EE" w14:textId="77777777" w:rsidR="00E53787" w:rsidRPr="00AF2F71" w:rsidRDefault="00E53787" w:rsidP="00E42940">
            <w:pPr>
              <w:spacing w:line="276" w:lineRule="auto"/>
              <w:rPr>
                <w:rFonts w:ascii="Cambria" w:hAnsi="Cambria"/>
                <w:sz w:val="18"/>
                <w:szCs w:val="20"/>
              </w:rPr>
            </w:pPr>
            <w:r w:rsidRPr="00AF2F71">
              <w:rPr>
                <w:rFonts w:ascii="Cambria" w:hAnsi="Cambria"/>
                <w:sz w:val="18"/>
                <w:szCs w:val="20"/>
              </w:rPr>
              <w:t xml:space="preserve">E-mail address: </w:t>
            </w:r>
          </w:p>
          <w:p w14:paraId="28BC2CCF" w14:textId="21EF9815" w:rsidR="00E53787" w:rsidRPr="00AF2F71" w:rsidRDefault="00E53787" w:rsidP="00E42940">
            <w:pPr>
              <w:spacing w:line="276" w:lineRule="auto"/>
              <w:rPr>
                <w:rFonts w:ascii="Cambria" w:hAnsi="Cambria"/>
                <w:sz w:val="18"/>
                <w:szCs w:val="20"/>
              </w:rPr>
            </w:pPr>
            <w:r w:rsidRPr="00AF2F71">
              <w:rPr>
                <w:rFonts w:ascii="Cambria" w:hAnsi="Cambria"/>
                <w:sz w:val="18"/>
                <w:szCs w:val="20"/>
              </w:rPr>
              <w:t>© 202</w:t>
            </w:r>
            <w:r w:rsidR="00F34819">
              <w:rPr>
                <w:rFonts w:ascii="Cambria" w:hAnsi="Cambria"/>
                <w:sz w:val="18"/>
                <w:szCs w:val="20"/>
              </w:rPr>
              <w:t>4</w:t>
            </w:r>
            <w:r w:rsidRPr="00AF2F71">
              <w:rPr>
                <w:rFonts w:ascii="Cambria" w:hAnsi="Cambria"/>
                <w:sz w:val="18"/>
                <w:szCs w:val="20"/>
              </w:rPr>
              <w:t xml:space="preserve"> JM</w:t>
            </w:r>
            <w:r w:rsidR="00777BDB">
              <w:rPr>
                <w:rFonts w:ascii="Cambria" w:hAnsi="Cambria"/>
                <w:sz w:val="18"/>
                <w:szCs w:val="20"/>
              </w:rPr>
              <w:t>TR</w:t>
            </w:r>
            <w:r w:rsidRPr="00AF2F71">
              <w:rPr>
                <w:rFonts w:ascii="Cambria" w:hAnsi="Cambria"/>
                <w:sz w:val="18"/>
                <w:szCs w:val="20"/>
              </w:rPr>
              <w:t xml:space="preserve">, FGS, UOK, </w:t>
            </w:r>
            <w:hyperlink r:id="rId12" w:history="1">
              <w:r w:rsidR="00F34819" w:rsidRPr="006728C2">
                <w:rPr>
                  <w:rStyle w:val="Hyperlink"/>
                  <w:rFonts w:ascii="Cambria" w:hAnsi="Cambria"/>
                  <w:sz w:val="18"/>
                  <w:szCs w:val="20"/>
                </w:rPr>
                <w:t>CC BY-NC-SA</w:t>
              </w:r>
            </w:hyperlink>
          </w:p>
        </w:tc>
      </w:tr>
      <w:tr w:rsidR="00E53787" w:rsidRPr="00AF2F71" w14:paraId="6D44B6CE" w14:textId="77777777" w:rsidTr="00E42940">
        <w:tc>
          <w:tcPr>
            <w:tcW w:w="3420" w:type="dxa"/>
            <w:tcBorders>
              <w:top w:val="single" w:sz="2" w:space="0" w:color="auto"/>
              <w:bottom w:val="single" w:sz="2" w:space="0" w:color="auto"/>
            </w:tcBorders>
          </w:tcPr>
          <w:p w14:paraId="37281944" w14:textId="77777777" w:rsidR="00E53787" w:rsidRPr="00AF2F71" w:rsidRDefault="00E53787" w:rsidP="00E42940">
            <w:pPr>
              <w:spacing w:line="276" w:lineRule="auto"/>
              <w:rPr>
                <w:rFonts w:ascii="Cambria" w:hAnsi="Cambria"/>
                <w:sz w:val="16"/>
                <w:szCs w:val="18"/>
              </w:rPr>
            </w:pPr>
            <w:r w:rsidRPr="00AF2F71">
              <w:rPr>
                <w:rFonts w:ascii="Cambria" w:hAnsi="Cambria"/>
                <w:sz w:val="16"/>
                <w:szCs w:val="18"/>
              </w:rPr>
              <w:t>Article history:</w:t>
            </w:r>
          </w:p>
          <w:p w14:paraId="185E14D5" w14:textId="77777777" w:rsidR="00E53787" w:rsidRPr="00AF2F71" w:rsidRDefault="00E53787" w:rsidP="00E42940">
            <w:pPr>
              <w:spacing w:line="276" w:lineRule="auto"/>
              <w:rPr>
                <w:rFonts w:ascii="Cambria" w:hAnsi="Cambria"/>
                <w:sz w:val="16"/>
                <w:szCs w:val="18"/>
              </w:rPr>
            </w:pPr>
            <w:r w:rsidRPr="00AF2F71">
              <w:rPr>
                <w:rFonts w:ascii="Cambria" w:hAnsi="Cambria"/>
                <w:sz w:val="16"/>
                <w:szCs w:val="18"/>
              </w:rPr>
              <w:t xml:space="preserve">Received </w:t>
            </w:r>
          </w:p>
          <w:p w14:paraId="6C51DBA9" w14:textId="77777777" w:rsidR="00E53787" w:rsidRPr="00AF2F71" w:rsidRDefault="00E53787" w:rsidP="00E42940">
            <w:pPr>
              <w:spacing w:line="276" w:lineRule="auto"/>
              <w:rPr>
                <w:rFonts w:ascii="Cambria" w:hAnsi="Cambria"/>
                <w:sz w:val="16"/>
                <w:szCs w:val="18"/>
              </w:rPr>
            </w:pPr>
            <w:r w:rsidRPr="00AF2F71">
              <w:rPr>
                <w:rFonts w:ascii="Cambria" w:hAnsi="Cambria"/>
                <w:sz w:val="16"/>
                <w:szCs w:val="18"/>
              </w:rPr>
              <w:t xml:space="preserve">Received in revised form </w:t>
            </w:r>
          </w:p>
          <w:p w14:paraId="1B64C9A6" w14:textId="77777777" w:rsidR="00E53787" w:rsidRPr="00AF2F71" w:rsidRDefault="00E53787" w:rsidP="00E42940">
            <w:pPr>
              <w:spacing w:line="276" w:lineRule="auto"/>
              <w:rPr>
                <w:rFonts w:ascii="Cambria" w:hAnsi="Cambria"/>
                <w:sz w:val="16"/>
                <w:szCs w:val="18"/>
              </w:rPr>
            </w:pPr>
            <w:r w:rsidRPr="00AF2F71">
              <w:rPr>
                <w:rFonts w:ascii="Cambria" w:hAnsi="Cambria"/>
                <w:sz w:val="16"/>
                <w:szCs w:val="18"/>
              </w:rPr>
              <w:t xml:space="preserve">Accepted </w:t>
            </w:r>
          </w:p>
          <w:p w14:paraId="0498A453" w14:textId="77777777" w:rsidR="00E53787" w:rsidRPr="00AF2F71" w:rsidRDefault="00E53787" w:rsidP="00E42940">
            <w:pPr>
              <w:spacing w:line="276" w:lineRule="auto"/>
              <w:rPr>
                <w:rFonts w:ascii="Cambria" w:hAnsi="Cambria"/>
                <w:sz w:val="16"/>
                <w:szCs w:val="18"/>
              </w:rPr>
            </w:pPr>
            <w:r w:rsidRPr="00AF2F71">
              <w:rPr>
                <w:rFonts w:ascii="Cambria" w:hAnsi="Cambria"/>
                <w:sz w:val="16"/>
                <w:szCs w:val="18"/>
              </w:rPr>
              <w:t xml:space="preserve">Available online </w:t>
            </w:r>
          </w:p>
        </w:tc>
        <w:tc>
          <w:tcPr>
            <w:tcW w:w="270" w:type="dxa"/>
            <w:tcBorders>
              <w:top w:val="nil"/>
              <w:bottom w:val="nil"/>
            </w:tcBorders>
          </w:tcPr>
          <w:p w14:paraId="6EE4AE69" w14:textId="77777777" w:rsidR="00E53787" w:rsidRPr="00AF2F71" w:rsidRDefault="00E53787" w:rsidP="00E42940">
            <w:pPr>
              <w:spacing w:line="276" w:lineRule="auto"/>
              <w:rPr>
                <w:rFonts w:ascii="Cambria" w:hAnsi="Cambria"/>
                <w:sz w:val="16"/>
                <w:szCs w:val="18"/>
              </w:rPr>
            </w:pPr>
          </w:p>
        </w:tc>
        <w:tc>
          <w:tcPr>
            <w:tcW w:w="5336" w:type="dxa"/>
            <w:vMerge/>
            <w:tcBorders>
              <w:bottom w:val="single" w:sz="2" w:space="0" w:color="auto"/>
            </w:tcBorders>
            <w:vAlign w:val="bottom"/>
          </w:tcPr>
          <w:p w14:paraId="5603DD11" w14:textId="77777777" w:rsidR="00E53787" w:rsidRPr="00AF2F71" w:rsidRDefault="00E53787" w:rsidP="00E42940">
            <w:pPr>
              <w:spacing w:line="276" w:lineRule="auto"/>
              <w:rPr>
                <w:rFonts w:ascii="Cambria" w:hAnsi="Cambria"/>
                <w:sz w:val="18"/>
                <w:szCs w:val="20"/>
              </w:rPr>
            </w:pPr>
          </w:p>
        </w:tc>
      </w:tr>
    </w:tbl>
    <w:p w14:paraId="3408782A" w14:textId="77777777" w:rsidR="00E53787" w:rsidRPr="00AF2F71" w:rsidRDefault="00E53787" w:rsidP="001F7DDA">
      <w:pPr>
        <w:rPr>
          <w:rFonts w:ascii="Cambria" w:hAnsi="Cambria"/>
        </w:rPr>
        <w:sectPr w:rsidR="00E53787" w:rsidRPr="00AF2F71" w:rsidSect="00AC2A48">
          <w:pgSz w:w="11906" w:h="16838"/>
          <w:pgMar w:top="990" w:right="1440" w:bottom="1440" w:left="1440" w:header="708" w:footer="708" w:gutter="0"/>
          <w:cols w:space="708"/>
          <w:docGrid w:linePitch="360"/>
        </w:sectPr>
      </w:pPr>
    </w:p>
    <w:p w14:paraId="3D0B91EC" w14:textId="117A5200" w:rsidR="00110333" w:rsidRPr="004D2870" w:rsidRDefault="00110333" w:rsidP="00415C51">
      <w:pPr>
        <w:pStyle w:val="Heading2"/>
        <w:spacing w:after="240" w:line="360" w:lineRule="auto"/>
        <w:jc w:val="left"/>
        <w:rPr>
          <w:rFonts w:ascii="Cambria" w:hAnsi="Cambria"/>
          <w:sz w:val="28"/>
          <w:szCs w:val="28"/>
        </w:rPr>
      </w:pPr>
      <w:bookmarkStart w:id="1" w:name="_Hlk162969073"/>
      <w:r w:rsidRPr="00F203A8">
        <w:rPr>
          <w:rFonts w:ascii="Cambria" w:hAnsi="Cambria"/>
          <w:sz w:val="28"/>
          <w:szCs w:val="28"/>
        </w:rPr>
        <w:lastRenderedPageBreak/>
        <w:t>Introduction</w:t>
      </w:r>
      <w:r w:rsidR="00F203A8" w:rsidRPr="00F203A8">
        <w:rPr>
          <w:rFonts w:ascii="Cambria" w:hAnsi="Cambria"/>
          <w:sz w:val="28"/>
          <w:szCs w:val="28"/>
        </w:rPr>
        <w:t xml:space="preserve"> </w:t>
      </w:r>
      <w:r w:rsidR="00F203A8" w:rsidRPr="00F203A8">
        <w:rPr>
          <w:rFonts w:ascii="Cambria" w:eastAsia="Times New Roman" w:hAnsi="Cambria" w:cs="Times New Roman"/>
          <w:color w:val="C00000"/>
          <w:sz w:val="28"/>
          <w:szCs w:val="28"/>
        </w:rPr>
        <w:t xml:space="preserve">(Font Cambria, Size 14, Bold, </w:t>
      </w:r>
      <w:r w:rsidR="00666AC9">
        <w:rPr>
          <w:rFonts w:ascii="Cambria" w:eastAsia="Times New Roman" w:hAnsi="Cambria" w:cs="Times New Roman"/>
          <w:color w:val="C00000"/>
          <w:sz w:val="28"/>
          <w:szCs w:val="28"/>
        </w:rPr>
        <w:t>Justify</w:t>
      </w:r>
      <w:r w:rsidR="00F203A8" w:rsidRPr="00F203A8">
        <w:rPr>
          <w:rFonts w:ascii="Cambria" w:eastAsia="Times New Roman" w:hAnsi="Cambria" w:cs="Times New Roman"/>
          <w:color w:val="C00000"/>
          <w:sz w:val="28"/>
          <w:szCs w:val="28"/>
        </w:rPr>
        <w:t>)</w:t>
      </w:r>
    </w:p>
    <w:p w14:paraId="37B5505D" w14:textId="740A2B90" w:rsidR="00CF3EF0" w:rsidRPr="006329A9" w:rsidRDefault="00CF3EF0" w:rsidP="006329A9">
      <w:pPr>
        <w:pStyle w:val="Body"/>
        <w:rPr>
          <w:szCs w:val="22"/>
        </w:rPr>
      </w:pPr>
      <w:r w:rsidRPr="006329A9">
        <w:rPr>
          <w:b/>
          <w:bCs/>
          <w:szCs w:val="22"/>
        </w:rPr>
        <w:t>Content</w:t>
      </w:r>
      <w:r>
        <w:rPr>
          <w:b/>
          <w:bCs/>
          <w:szCs w:val="22"/>
        </w:rPr>
        <w:t xml:space="preserve"> </w:t>
      </w:r>
      <w:r w:rsidRPr="00D422F9">
        <w:rPr>
          <w:szCs w:val="22"/>
        </w:rPr>
        <w:t xml:space="preserve"> </w:t>
      </w:r>
      <w:r w:rsidRPr="00D422F9">
        <w:rPr>
          <w:rFonts w:eastAsia="Times New Roman"/>
          <w:color w:val="C00000"/>
          <w:szCs w:val="22"/>
        </w:rPr>
        <w:t>(Font Cambria, Size 11, Justify)</w:t>
      </w:r>
    </w:p>
    <w:p w14:paraId="4643C760" w14:textId="7640C118" w:rsidR="005F264B" w:rsidRPr="00046A29" w:rsidRDefault="00C56592" w:rsidP="005F264B">
      <w:pPr>
        <w:pStyle w:val="Body"/>
        <w:rPr>
          <w:szCs w:val="22"/>
        </w:rPr>
      </w:pPr>
      <w:r w:rsidRPr="00813F76">
        <w:rPr>
          <w:szCs w:val="22"/>
        </w:rPr>
        <w:t>The introduction and literature review must be merged into a single chapter. Your literature review should include a succinct summary of the relevant research on your area of interest. Accordingly, give an overview of previous and ongoing research of the subject matter. The introduction should include an extensive and thorough elucidation and assessment of prior research conducted on the subject. Write in broad strokes and then focus on your specific area of interest (imagine an inverted triangle). It should outline the criteria for the applicability of the referenced publications as well as how your research will add to or expand upon the body of existing knowledge. In doing so, the gap in knowledge should be discussed under the introduction. This part should incorporate the conceptual or theoretical foundation for your research in addition to the justification for your investigation.  In addition, state the goals of the work and give a sufficient background. Clearly state the hypothesis or the purpose of the study, how and why the hypothesis was developed and why the author(s) think it is important. Do not write subsections with headings for the study hypothesis, objectives, and the significance of the study. These sections should be presented as part of the introduction.</w:t>
      </w:r>
      <w:r w:rsidR="00A246FB" w:rsidRPr="00813F76">
        <w:rPr>
          <w:szCs w:val="22"/>
        </w:rPr>
        <w:t xml:space="preserve"> </w:t>
      </w:r>
      <w:bookmarkEnd w:id="1"/>
    </w:p>
    <w:p w14:paraId="28140962" w14:textId="1CA87C81" w:rsidR="00AD335D" w:rsidRPr="004D2870" w:rsidRDefault="00AD335D" w:rsidP="00415C51">
      <w:pPr>
        <w:spacing w:before="240" w:after="240" w:line="360" w:lineRule="auto"/>
        <w:rPr>
          <w:rFonts w:ascii="Cambria" w:eastAsia="Times New Roman" w:hAnsi="Cambria" w:cs="Times New Roman"/>
          <w:b/>
          <w:bCs/>
          <w:sz w:val="28"/>
          <w:szCs w:val="28"/>
        </w:rPr>
      </w:pPr>
      <w:r w:rsidRPr="00F203A8">
        <w:rPr>
          <w:rFonts w:ascii="Cambria" w:eastAsia="Times New Roman" w:hAnsi="Cambria" w:cs="Times New Roman"/>
          <w:b/>
          <w:bCs/>
          <w:sz w:val="28"/>
          <w:szCs w:val="28"/>
        </w:rPr>
        <w:t>Methodology</w:t>
      </w:r>
      <w:r w:rsidR="00F203A8" w:rsidRPr="00F203A8">
        <w:rPr>
          <w:rFonts w:ascii="Cambria" w:eastAsia="Times New Roman" w:hAnsi="Cambria" w:cs="Times New Roman"/>
          <w:b/>
          <w:bCs/>
          <w:sz w:val="28"/>
          <w:szCs w:val="28"/>
        </w:rPr>
        <w:t xml:space="preserve"> </w:t>
      </w:r>
      <w:r w:rsidR="00F203A8" w:rsidRPr="00F203A8">
        <w:rPr>
          <w:rFonts w:ascii="Cambria" w:eastAsia="Times New Roman" w:hAnsi="Cambria" w:cs="Times New Roman"/>
          <w:b/>
          <w:bCs/>
          <w:color w:val="C00000"/>
          <w:sz w:val="28"/>
          <w:szCs w:val="28"/>
        </w:rPr>
        <w:t xml:space="preserve">(Font Cambria, Size 14, Bold, </w:t>
      </w:r>
      <w:r w:rsidR="00666AC9">
        <w:rPr>
          <w:rFonts w:ascii="Cambria" w:eastAsia="Times New Roman" w:hAnsi="Cambria" w:cs="Times New Roman"/>
          <w:b/>
          <w:bCs/>
          <w:color w:val="C00000"/>
          <w:sz w:val="28"/>
          <w:szCs w:val="28"/>
        </w:rPr>
        <w:t>Justify</w:t>
      </w:r>
      <w:r w:rsidR="00F203A8" w:rsidRPr="00F203A8">
        <w:rPr>
          <w:rFonts w:ascii="Cambria" w:eastAsia="Times New Roman" w:hAnsi="Cambria" w:cs="Times New Roman"/>
          <w:b/>
          <w:bCs/>
          <w:color w:val="C00000"/>
          <w:sz w:val="28"/>
          <w:szCs w:val="28"/>
        </w:rPr>
        <w:t>)</w:t>
      </w:r>
    </w:p>
    <w:p w14:paraId="5ABE50F5" w14:textId="15D3681C" w:rsidR="006329A9" w:rsidRPr="006329A9" w:rsidRDefault="006329A9" w:rsidP="006329A9">
      <w:pPr>
        <w:pStyle w:val="Body"/>
        <w:rPr>
          <w:szCs w:val="22"/>
        </w:rPr>
      </w:pPr>
      <w:r w:rsidRPr="002755EA">
        <w:rPr>
          <w:b/>
          <w:bCs/>
          <w:szCs w:val="22"/>
        </w:rPr>
        <w:t>Content</w:t>
      </w:r>
      <w:r>
        <w:rPr>
          <w:b/>
          <w:bCs/>
          <w:szCs w:val="22"/>
        </w:rPr>
        <w:t xml:space="preserve"> </w:t>
      </w:r>
      <w:r w:rsidRPr="00D422F9">
        <w:rPr>
          <w:szCs w:val="22"/>
        </w:rPr>
        <w:t xml:space="preserve"> </w:t>
      </w:r>
      <w:r w:rsidRPr="00D422F9">
        <w:rPr>
          <w:rFonts w:eastAsia="Times New Roman"/>
          <w:color w:val="C00000"/>
          <w:szCs w:val="22"/>
        </w:rPr>
        <w:t>(Font Cambria, Size 11, Justify)</w:t>
      </w:r>
    </w:p>
    <w:p w14:paraId="02D1E25E" w14:textId="1A8A8C8A" w:rsidR="00AD335D" w:rsidRDefault="00AD335D" w:rsidP="00046A29">
      <w:pPr>
        <w:pStyle w:val="Body"/>
      </w:pPr>
      <w:r w:rsidRPr="00AF2F71">
        <w:t>Give enough information so that a different researcher might reproduce the study. Methods that have already been published should be cited and summarized. Indicate any changes made to current practices. The research approach, research design, data collection method, research area, sample area and sample unit should  be included under the methodology. Include the specific reagents used with sufficient information for reproducing the data (E.g.: Manufacturer, Country, Catalog number). Software for data analysis should be explained briefly and with reference to its particular version.</w:t>
      </w:r>
      <w:r w:rsidR="00A246FB">
        <w:t xml:space="preserve"> </w:t>
      </w:r>
    </w:p>
    <w:p w14:paraId="04E9258A" w14:textId="77777777" w:rsidR="006457E1" w:rsidRDefault="006457E1" w:rsidP="00046A29">
      <w:pPr>
        <w:pStyle w:val="Body"/>
      </w:pPr>
    </w:p>
    <w:p w14:paraId="16DC9C74" w14:textId="77777777" w:rsidR="006457E1" w:rsidRDefault="006457E1" w:rsidP="006457E1">
      <w:pPr>
        <w:jc w:val="both"/>
        <w:rPr>
          <w:rFonts w:ascii="Cambria" w:hAnsi="Cambria"/>
          <w:b/>
          <w:bCs/>
          <w:lang w:val="en-US"/>
        </w:rPr>
      </w:pPr>
      <w:r w:rsidRPr="00E319AC">
        <w:rPr>
          <w:rFonts w:ascii="Cambria" w:hAnsi="Cambria"/>
          <w:b/>
          <w:bCs/>
          <w:lang w:val="en-US"/>
        </w:rPr>
        <w:t>Ethics Statement</w:t>
      </w:r>
    </w:p>
    <w:p w14:paraId="0ACFCBEF" w14:textId="77777777" w:rsidR="006457E1" w:rsidRPr="00E319AC" w:rsidRDefault="006457E1" w:rsidP="006457E1">
      <w:pPr>
        <w:jc w:val="both"/>
        <w:rPr>
          <w:rFonts w:ascii="Cambria" w:hAnsi="Cambria"/>
          <w:b/>
          <w:bCs/>
          <w:lang w:val="en-US"/>
        </w:rPr>
      </w:pPr>
    </w:p>
    <w:p w14:paraId="286AD806" w14:textId="77777777" w:rsidR="006457E1" w:rsidRDefault="006457E1" w:rsidP="006457E1">
      <w:pPr>
        <w:jc w:val="both"/>
        <w:rPr>
          <w:rFonts w:ascii="Cambria" w:hAnsi="Cambria"/>
          <w:lang w:val="en-US"/>
        </w:rPr>
      </w:pPr>
      <w:r w:rsidRPr="00E319AC">
        <w:rPr>
          <w:rFonts w:ascii="Cambria" w:hAnsi="Cambria"/>
          <w:lang w:val="en-US"/>
        </w:rPr>
        <w:t xml:space="preserve">All manuscripts submitted to the </w:t>
      </w:r>
      <w:r w:rsidRPr="00E319AC">
        <w:rPr>
          <w:rFonts w:ascii="Cambria" w:hAnsi="Cambria"/>
          <w:i/>
          <w:iCs/>
          <w:lang w:val="en-US"/>
        </w:rPr>
        <w:t>Journal of Multidisciplinary and Translational Research (JMTR)</w:t>
      </w:r>
      <w:r w:rsidRPr="00E319AC">
        <w:rPr>
          <w:rFonts w:ascii="Cambria" w:hAnsi="Cambria"/>
          <w:lang w:val="en-US"/>
        </w:rPr>
        <w:t xml:space="preserve"> must comply with internationally accepted ethical standards. Authors are required to ensure that their research has been conducted responsibly, with integrity, transparency, and respect for ethical principles.</w:t>
      </w:r>
    </w:p>
    <w:p w14:paraId="0DAE4C1C" w14:textId="77777777" w:rsidR="006457E1" w:rsidRPr="00E319AC" w:rsidRDefault="006457E1" w:rsidP="006457E1">
      <w:pPr>
        <w:jc w:val="both"/>
        <w:rPr>
          <w:rFonts w:ascii="Cambria" w:hAnsi="Cambria"/>
          <w:lang w:val="en-US"/>
        </w:rPr>
      </w:pPr>
    </w:p>
    <w:p w14:paraId="25EE2C68" w14:textId="77777777" w:rsidR="006457E1" w:rsidRDefault="006457E1" w:rsidP="006457E1">
      <w:pPr>
        <w:jc w:val="both"/>
        <w:rPr>
          <w:rFonts w:ascii="Cambria" w:hAnsi="Cambria"/>
          <w:lang w:val="en-US"/>
        </w:rPr>
      </w:pPr>
      <w:r w:rsidRPr="00E319AC">
        <w:rPr>
          <w:rFonts w:ascii="Cambria" w:hAnsi="Cambria"/>
          <w:lang w:val="en-US"/>
        </w:rPr>
        <w:t xml:space="preserve">For studies involving </w:t>
      </w:r>
      <w:r w:rsidRPr="00E319AC">
        <w:rPr>
          <w:rFonts w:ascii="Cambria" w:hAnsi="Cambria"/>
          <w:b/>
          <w:bCs/>
          <w:lang w:val="en-US"/>
        </w:rPr>
        <w:t>human participants</w:t>
      </w:r>
      <w:r w:rsidRPr="00E319AC">
        <w:rPr>
          <w:rFonts w:ascii="Cambria" w:hAnsi="Cambria"/>
          <w:lang w:val="en-US"/>
        </w:rPr>
        <w:t>, authors must confirm that the research was conducted in accordance with the Declaration of Helsinki (as revised) or equivalent ethical standards. Informed consent must be obtained from all participants, and participant anonymity and confidentiality must be strictly maintained.</w:t>
      </w:r>
    </w:p>
    <w:p w14:paraId="121A1088" w14:textId="77777777" w:rsidR="006457E1" w:rsidRPr="00E319AC" w:rsidRDefault="006457E1" w:rsidP="006457E1">
      <w:pPr>
        <w:jc w:val="both"/>
        <w:rPr>
          <w:rFonts w:ascii="Cambria" w:hAnsi="Cambria"/>
          <w:lang w:val="en-US"/>
        </w:rPr>
      </w:pPr>
    </w:p>
    <w:p w14:paraId="3D2A5D89" w14:textId="77777777" w:rsidR="006457E1" w:rsidRPr="00E319AC" w:rsidRDefault="006457E1" w:rsidP="006457E1">
      <w:pPr>
        <w:jc w:val="both"/>
        <w:rPr>
          <w:rFonts w:ascii="Cambria" w:hAnsi="Cambria"/>
          <w:lang w:val="en-US"/>
        </w:rPr>
      </w:pPr>
      <w:r w:rsidRPr="00E319AC">
        <w:rPr>
          <w:rFonts w:ascii="Cambria" w:hAnsi="Cambria"/>
          <w:lang w:val="en-US"/>
        </w:rPr>
        <w:t xml:space="preserve">For studies involving </w:t>
      </w:r>
      <w:r w:rsidRPr="00E319AC">
        <w:rPr>
          <w:rFonts w:ascii="Cambria" w:hAnsi="Cambria"/>
          <w:b/>
          <w:bCs/>
          <w:lang w:val="en-US"/>
        </w:rPr>
        <w:t>animals</w:t>
      </w:r>
      <w:r w:rsidRPr="00E319AC">
        <w:rPr>
          <w:rFonts w:ascii="Cambria" w:hAnsi="Cambria"/>
          <w:lang w:val="en-US"/>
        </w:rPr>
        <w:t>, authors must confirm that all experimental procedures complied with relevant institutional, national, or international guidelines for the care and use of animals.</w:t>
      </w:r>
    </w:p>
    <w:p w14:paraId="1D531CC0" w14:textId="77777777" w:rsidR="006457E1" w:rsidRDefault="006457E1" w:rsidP="006457E1">
      <w:pPr>
        <w:jc w:val="both"/>
        <w:rPr>
          <w:rFonts w:ascii="Cambria" w:hAnsi="Cambria"/>
          <w:lang w:val="en-US"/>
        </w:rPr>
      </w:pPr>
      <w:r w:rsidRPr="00E319AC">
        <w:rPr>
          <w:rFonts w:ascii="Cambria" w:hAnsi="Cambria"/>
          <w:lang w:val="en-US"/>
        </w:rPr>
        <w:t xml:space="preserve">For </w:t>
      </w:r>
      <w:r w:rsidRPr="00E319AC">
        <w:rPr>
          <w:rFonts w:ascii="Cambria" w:hAnsi="Cambria"/>
          <w:b/>
          <w:bCs/>
          <w:lang w:val="en-US"/>
        </w:rPr>
        <w:t>secondary data, surveys, reviews, or publicly available data</w:t>
      </w:r>
      <w:r w:rsidRPr="00E319AC">
        <w:rPr>
          <w:rFonts w:ascii="Cambria" w:hAnsi="Cambria"/>
          <w:lang w:val="en-US"/>
        </w:rPr>
        <w:t>, authors should clearly state the ethical considerations applicable to the study and justify if formal ethical approval was not required.</w:t>
      </w:r>
    </w:p>
    <w:p w14:paraId="450F7127" w14:textId="77777777" w:rsidR="006457E1" w:rsidRPr="00E319AC" w:rsidRDefault="006457E1" w:rsidP="006457E1">
      <w:pPr>
        <w:jc w:val="both"/>
        <w:rPr>
          <w:rFonts w:ascii="Cambria" w:hAnsi="Cambria"/>
          <w:lang w:val="en-US"/>
        </w:rPr>
      </w:pPr>
    </w:p>
    <w:p w14:paraId="1882AC46" w14:textId="77777777" w:rsidR="006457E1" w:rsidRDefault="006457E1" w:rsidP="006457E1">
      <w:pPr>
        <w:jc w:val="both"/>
        <w:rPr>
          <w:rFonts w:ascii="Cambria" w:hAnsi="Cambria"/>
          <w:lang w:val="en-US"/>
        </w:rPr>
      </w:pPr>
      <w:r w:rsidRPr="00E319AC">
        <w:rPr>
          <w:rFonts w:ascii="Cambria" w:hAnsi="Cambria"/>
          <w:lang w:val="en-US"/>
        </w:rPr>
        <w:lastRenderedPageBreak/>
        <w:t xml:space="preserve">Any form of </w:t>
      </w:r>
      <w:r w:rsidRPr="00E319AC">
        <w:rPr>
          <w:rFonts w:ascii="Cambria" w:hAnsi="Cambria"/>
          <w:b/>
          <w:bCs/>
          <w:lang w:val="en-US"/>
        </w:rPr>
        <w:t>plagiarism, data fabrication, falsification, duplicate publication, or unethical research practices</w:t>
      </w:r>
      <w:r w:rsidRPr="00E319AC">
        <w:rPr>
          <w:rFonts w:ascii="Cambria" w:hAnsi="Cambria"/>
          <w:lang w:val="en-US"/>
        </w:rPr>
        <w:t xml:space="preserve"> is strictly prohibited and may result in rejection or retraction of the manuscript.</w:t>
      </w:r>
    </w:p>
    <w:p w14:paraId="230D6137" w14:textId="77777777" w:rsidR="006457E1" w:rsidRPr="00E319AC" w:rsidRDefault="006457E1" w:rsidP="006457E1">
      <w:pPr>
        <w:jc w:val="both"/>
        <w:rPr>
          <w:rFonts w:ascii="Cambria" w:hAnsi="Cambria"/>
          <w:lang w:val="en-US"/>
        </w:rPr>
      </w:pPr>
    </w:p>
    <w:p w14:paraId="6817A795" w14:textId="77777777" w:rsidR="006457E1" w:rsidRDefault="006457E1" w:rsidP="006457E1">
      <w:pPr>
        <w:jc w:val="both"/>
        <w:rPr>
          <w:rFonts w:ascii="Cambria" w:hAnsi="Cambria"/>
          <w:b/>
          <w:bCs/>
          <w:lang w:val="en-US"/>
        </w:rPr>
      </w:pPr>
      <w:r w:rsidRPr="00E319AC">
        <w:rPr>
          <w:rFonts w:ascii="Cambria" w:hAnsi="Cambria"/>
          <w:b/>
          <w:bCs/>
          <w:lang w:val="en-US"/>
        </w:rPr>
        <w:t>Ethical Clearance Statement</w:t>
      </w:r>
    </w:p>
    <w:p w14:paraId="54FF74C2" w14:textId="77777777" w:rsidR="006457E1" w:rsidRPr="00E319AC" w:rsidRDefault="006457E1" w:rsidP="006457E1">
      <w:pPr>
        <w:jc w:val="both"/>
        <w:rPr>
          <w:rFonts w:ascii="Cambria" w:hAnsi="Cambria"/>
          <w:b/>
          <w:bCs/>
          <w:lang w:val="en-US"/>
        </w:rPr>
      </w:pPr>
    </w:p>
    <w:p w14:paraId="6E84FB22" w14:textId="77777777" w:rsidR="006457E1" w:rsidRDefault="006457E1" w:rsidP="006457E1">
      <w:pPr>
        <w:jc w:val="both"/>
        <w:rPr>
          <w:rFonts w:ascii="Cambria" w:hAnsi="Cambria"/>
          <w:lang w:val="en-US"/>
        </w:rPr>
      </w:pPr>
      <w:r w:rsidRPr="00E319AC">
        <w:rPr>
          <w:rFonts w:ascii="Cambria" w:hAnsi="Cambria"/>
          <w:lang w:val="en-US"/>
        </w:rPr>
        <w:t xml:space="preserve">Authors must state clearly whether </w:t>
      </w:r>
      <w:r w:rsidRPr="00E319AC">
        <w:rPr>
          <w:rFonts w:ascii="Cambria" w:hAnsi="Cambria"/>
          <w:b/>
          <w:bCs/>
          <w:lang w:val="en-US"/>
        </w:rPr>
        <w:t>ethical clearance/approval</w:t>
      </w:r>
      <w:r w:rsidRPr="00E319AC">
        <w:rPr>
          <w:rFonts w:ascii="Cambria" w:hAnsi="Cambria"/>
          <w:lang w:val="en-US"/>
        </w:rPr>
        <w:t xml:space="preserve"> was obtained for the study. When applicable, the manuscript must include the name of the approving ethics committee or institutional review board (IRB), along with the approval number and date.</w:t>
      </w:r>
    </w:p>
    <w:p w14:paraId="14CDF6E0" w14:textId="77777777" w:rsidR="006457E1" w:rsidRPr="00E319AC" w:rsidRDefault="006457E1" w:rsidP="006457E1">
      <w:pPr>
        <w:jc w:val="both"/>
        <w:rPr>
          <w:rFonts w:ascii="Cambria" w:hAnsi="Cambria"/>
          <w:lang w:val="en-US"/>
        </w:rPr>
      </w:pPr>
    </w:p>
    <w:p w14:paraId="7EA338CA" w14:textId="77777777" w:rsidR="006457E1" w:rsidRDefault="006457E1" w:rsidP="006457E1">
      <w:pPr>
        <w:jc w:val="both"/>
        <w:rPr>
          <w:rFonts w:ascii="Cambria" w:hAnsi="Cambria"/>
          <w:lang w:val="en-US"/>
        </w:rPr>
      </w:pPr>
      <w:r w:rsidRPr="00E319AC">
        <w:rPr>
          <w:rFonts w:ascii="Cambria" w:hAnsi="Cambria"/>
          <w:lang w:val="en-US"/>
        </w:rPr>
        <w:t xml:space="preserve">If ethical clearance was </w:t>
      </w:r>
      <w:r w:rsidRPr="00E319AC">
        <w:rPr>
          <w:rFonts w:ascii="Cambria" w:hAnsi="Cambria"/>
          <w:b/>
          <w:bCs/>
          <w:lang w:val="en-US"/>
        </w:rPr>
        <w:t>not required</w:t>
      </w:r>
      <w:r w:rsidRPr="00E319AC">
        <w:rPr>
          <w:rFonts w:ascii="Cambria" w:hAnsi="Cambria"/>
          <w:lang w:val="en-US"/>
        </w:rPr>
        <w:t>, authors must provide a clear justification (e.g., review articles, conceptual papers, studies using publicly available or anonymized secondary data).</w:t>
      </w:r>
    </w:p>
    <w:p w14:paraId="37E84BB4" w14:textId="77777777" w:rsidR="006457E1" w:rsidRPr="00E319AC" w:rsidRDefault="006457E1" w:rsidP="006457E1">
      <w:pPr>
        <w:jc w:val="both"/>
        <w:rPr>
          <w:rFonts w:ascii="Cambria" w:hAnsi="Cambria"/>
          <w:lang w:val="en-US"/>
        </w:rPr>
      </w:pPr>
    </w:p>
    <w:p w14:paraId="56C69DE2" w14:textId="77777777" w:rsidR="006457E1" w:rsidRDefault="006457E1" w:rsidP="006457E1">
      <w:pPr>
        <w:jc w:val="both"/>
        <w:rPr>
          <w:rFonts w:ascii="Cambria" w:hAnsi="Cambria"/>
          <w:lang w:val="en-US"/>
        </w:rPr>
      </w:pPr>
      <w:r w:rsidRPr="00E319AC">
        <w:rPr>
          <w:rFonts w:ascii="Cambria" w:hAnsi="Cambria"/>
          <w:lang w:val="en-US"/>
        </w:rPr>
        <w:t>A sample ethical clearance declaration is provided below:</w:t>
      </w:r>
    </w:p>
    <w:p w14:paraId="48654B7C" w14:textId="77777777" w:rsidR="006457E1" w:rsidRPr="00E319AC" w:rsidRDefault="006457E1" w:rsidP="006457E1">
      <w:pPr>
        <w:jc w:val="both"/>
        <w:rPr>
          <w:rFonts w:ascii="Cambria" w:hAnsi="Cambria"/>
          <w:lang w:val="en-US"/>
        </w:rPr>
      </w:pPr>
    </w:p>
    <w:p w14:paraId="1CA3D4B9" w14:textId="77777777" w:rsidR="006457E1" w:rsidRPr="00E319AC" w:rsidRDefault="006457E1" w:rsidP="006457E1">
      <w:pPr>
        <w:ind w:left="284"/>
        <w:jc w:val="both"/>
        <w:rPr>
          <w:rFonts w:ascii="Cambria" w:hAnsi="Cambria"/>
          <w:lang w:val="en-US"/>
        </w:rPr>
      </w:pPr>
      <w:r w:rsidRPr="00E319AC">
        <w:rPr>
          <w:rFonts w:ascii="Cambria" w:hAnsi="Cambria"/>
          <w:i/>
          <w:iCs/>
          <w:lang w:val="en-US"/>
        </w:rPr>
        <w:t>“Ethical approval for this study was obtained from the [Name of Ethics Review Committee/Institution], approval number [XXXX], dated [DD/MM/YYYY]. Informed consent was obtained from all participants prior to data collection.”</w:t>
      </w:r>
    </w:p>
    <w:p w14:paraId="3911D098" w14:textId="77777777" w:rsidR="006457E1" w:rsidRDefault="006457E1" w:rsidP="006457E1">
      <w:pPr>
        <w:jc w:val="both"/>
        <w:rPr>
          <w:rFonts w:ascii="Cambria" w:hAnsi="Cambria"/>
          <w:lang w:val="en-US"/>
        </w:rPr>
      </w:pPr>
    </w:p>
    <w:p w14:paraId="54248D14" w14:textId="65AD0125" w:rsidR="006457E1" w:rsidRPr="00E319AC" w:rsidRDefault="006457E1" w:rsidP="006457E1">
      <w:pPr>
        <w:jc w:val="both"/>
        <w:rPr>
          <w:rFonts w:ascii="Cambria" w:hAnsi="Cambria"/>
          <w:lang w:val="en-US"/>
        </w:rPr>
      </w:pPr>
      <w:r w:rsidRPr="00E319AC">
        <w:rPr>
          <w:rFonts w:ascii="Cambria" w:hAnsi="Cambria"/>
          <w:lang w:val="en-US"/>
        </w:rPr>
        <w:t>OR</w:t>
      </w:r>
    </w:p>
    <w:p w14:paraId="19452A3C" w14:textId="77777777" w:rsidR="006457E1" w:rsidRPr="00E319AC" w:rsidRDefault="006457E1" w:rsidP="006457E1">
      <w:pPr>
        <w:ind w:left="284"/>
        <w:jc w:val="both"/>
        <w:rPr>
          <w:rFonts w:ascii="Cambria" w:hAnsi="Cambria"/>
          <w:lang w:val="en-US"/>
        </w:rPr>
      </w:pPr>
      <w:r w:rsidRPr="00E319AC">
        <w:rPr>
          <w:rFonts w:ascii="Cambria" w:hAnsi="Cambria"/>
          <w:i/>
          <w:iCs/>
          <w:lang w:val="en-US"/>
        </w:rPr>
        <w:t>“Ethical approval was not required for this study as it is based on [reason, e.g., secondary data analysis/review of published literature].”</w:t>
      </w:r>
    </w:p>
    <w:p w14:paraId="63764085" w14:textId="77777777" w:rsidR="006457E1" w:rsidRDefault="006457E1" w:rsidP="006457E1">
      <w:pPr>
        <w:jc w:val="both"/>
        <w:rPr>
          <w:rFonts w:ascii="Cambria" w:hAnsi="Cambria"/>
          <w:lang w:val="en-US"/>
        </w:rPr>
      </w:pPr>
    </w:p>
    <w:p w14:paraId="0D71FDD7" w14:textId="7B7C1D20" w:rsidR="006457E1" w:rsidRPr="00E319AC" w:rsidRDefault="006457E1" w:rsidP="006457E1">
      <w:pPr>
        <w:jc w:val="both"/>
        <w:rPr>
          <w:rFonts w:ascii="Cambria" w:hAnsi="Cambria"/>
          <w:lang w:val="en-US"/>
        </w:rPr>
      </w:pPr>
      <w:r w:rsidRPr="00E319AC">
        <w:rPr>
          <w:rFonts w:ascii="Cambria" w:hAnsi="Cambria"/>
          <w:lang w:val="en-US"/>
        </w:rPr>
        <w:t xml:space="preserve">JMTR reserves the right to request </w:t>
      </w:r>
      <w:r w:rsidRPr="00E319AC">
        <w:rPr>
          <w:rFonts w:ascii="Cambria" w:hAnsi="Cambria"/>
          <w:b/>
          <w:bCs/>
          <w:lang w:val="en-US"/>
        </w:rPr>
        <w:t>supporting documentation</w:t>
      </w:r>
      <w:r w:rsidRPr="00E319AC">
        <w:rPr>
          <w:rFonts w:ascii="Cambria" w:hAnsi="Cambria"/>
          <w:lang w:val="en-US"/>
        </w:rPr>
        <w:t xml:space="preserve"> related to ethical approval at any stage of the review or publication process.</w:t>
      </w:r>
    </w:p>
    <w:p w14:paraId="6923E3DD" w14:textId="77777777" w:rsidR="006457E1" w:rsidRPr="00E319AC" w:rsidRDefault="006457E1" w:rsidP="006457E1">
      <w:pPr>
        <w:jc w:val="both"/>
        <w:rPr>
          <w:rFonts w:ascii="Cambria" w:hAnsi="Cambria"/>
        </w:rPr>
      </w:pPr>
    </w:p>
    <w:p w14:paraId="4F3F1536" w14:textId="3204B869" w:rsidR="006329A9" w:rsidRDefault="00AD335D" w:rsidP="00415C51">
      <w:pPr>
        <w:spacing w:before="240" w:after="240" w:line="360" w:lineRule="auto"/>
        <w:jc w:val="both"/>
        <w:rPr>
          <w:rFonts w:ascii="Cambria" w:eastAsia="Times New Roman" w:hAnsi="Cambria" w:cs="Times New Roman"/>
          <w:b/>
          <w:bCs/>
          <w:color w:val="C00000"/>
          <w:sz w:val="28"/>
          <w:szCs w:val="28"/>
        </w:rPr>
      </w:pPr>
      <w:r w:rsidRPr="00F203A8">
        <w:rPr>
          <w:rFonts w:ascii="Cambria" w:eastAsia="Times New Roman" w:hAnsi="Cambria" w:cs="Times New Roman"/>
          <w:b/>
          <w:bCs/>
          <w:sz w:val="28"/>
          <w:szCs w:val="28"/>
        </w:rPr>
        <w:t>Results</w:t>
      </w:r>
      <w:r w:rsidR="00F203A8" w:rsidRPr="00F203A8">
        <w:rPr>
          <w:rFonts w:ascii="Cambria" w:eastAsia="Times New Roman" w:hAnsi="Cambria" w:cs="Times New Roman"/>
          <w:b/>
          <w:bCs/>
          <w:sz w:val="28"/>
          <w:szCs w:val="28"/>
        </w:rPr>
        <w:t xml:space="preserve"> </w:t>
      </w:r>
      <w:r w:rsidR="00F203A8" w:rsidRPr="00F203A8">
        <w:rPr>
          <w:rFonts w:ascii="Cambria" w:eastAsia="Times New Roman" w:hAnsi="Cambria" w:cs="Times New Roman"/>
          <w:b/>
          <w:bCs/>
          <w:color w:val="C00000"/>
          <w:sz w:val="28"/>
          <w:szCs w:val="28"/>
        </w:rPr>
        <w:t>(Font Cambria, Size 14, Bold,</w:t>
      </w:r>
      <w:r w:rsidR="00666AC9">
        <w:rPr>
          <w:rFonts w:ascii="Cambria" w:eastAsia="Times New Roman" w:hAnsi="Cambria" w:cs="Times New Roman"/>
          <w:b/>
          <w:bCs/>
          <w:color w:val="C00000"/>
          <w:sz w:val="28"/>
          <w:szCs w:val="28"/>
        </w:rPr>
        <w:t xml:space="preserve"> Justify</w:t>
      </w:r>
      <w:r w:rsidR="00F203A8" w:rsidRPr="00F203A8">
        <w:rPr>
          <w:rFonts w:ascii="Cambria" w:eastAsia="Times New Roman" w:hAnsi="Cambria" w:cs="Times New Roman"/>
          <w:b/>
          <w:bCs/>
          <w:color w:val="C00000"/>
          <w:sz w:val="28"/>
          <w:szCs w:val="28"/>
        </w:rPr>
        <w:t>)</w:t>
      </w:r>
    </w:p>
    <w:p w14:paraId="32523EB8" w14:textId="421D8784" w:rsidR="00AD335D" w:rsidRPr="006329A9" w:rsidRDefault="006329A9" w:rsidP="006329A9">
      <w:pPr>
        <w:pStyle w:val="Body"/>
        <w:rPr>
          <w:szCs w:val="22"/>
        </w:rPr>
      </w:pPr>
      <w:r w:rsidRPr="002755EA">
        <w:rPr>
          <w:b/>
          <w:bCs/>
          <w:szCs w:val="22"/>
        </w:rPr>
        <w:t>Content</w:t>
      </w:r>
      <w:r>
        <w:rPr>
          <w:b/>
          <w:bCs/>
          <w:szCs w:val="22"/>
        </w:rPr>
        <w:t xml:space="preserve"> </w:t>
      </w:r>
      <w:r w:rsidRPr="00D422F9">
        <w:rPr>
          <w:szCs w:val="22"/>
        </w:rPr>
        <w:t xml:space="preserve"> </w:t>
      </w:r>
      <w:r w:rsidRPr="00D422F9">
        <w:rPr>
          <w:rFonts w:eastAsia="Times New Roman"/>
          <w:color w:val="C00000"/>
          <w:szCs w:val="22"/>
        </w:rPr>
        <w:t>(Font Cambria, Size 11, Justify)</w:t>
      </w:r>
    </w:p>
    <w:p w14:paraId="7131E38B" w14:textId="51006083" w:rsidR="00AD335D" w:rsidRDefault="00AD335D" w:rsidP="00415C51">
      <w:pPr>
        <w:pStyle w:val="Body"/>
      </w:pPr>
      <w:r w:rsidRPr="00AF2F71">
        <w:t>The noteworthy findings of the study must be emphasized in this section. The results should be concisely expressed, explain the procedures and underlying presumptions of each analytic technique used, and connect to the objectives of the study. This would entail disclosing statistical methods and giving pertinent descriptive and inferential statistics for the data in quantitative investigations. In qualitative research, the evidence supporting the claim(s) must be described; this may be accomplished by outlining the organization of the data, elucidating the coding process, and pinpointing the mechanism by which patterns surfaced. Figures and Tables may be used to visually represent the data. Do not include raw data tables in the results section. Data necessary for validation of the results may be submitted as supplementary files (E.g. high throughput gene expression data, molecular docking results etc.)</w:t>
      </w:r>
      <w:r w:rsidR="00A246FB">
        <w:t xml:space="preserve"> </w:t>
      </w:r>
    </w:p>
    <w:p w14:paraId="462738CF" w14:textId="77777777" w:rsidR="00E54A67" w:rsidRDefault="00E54A67" w:rsidP="00415C51">
      <w:pPr>
        <w:pStyle w:val="Body"/>
      </w:pPr>
    </w:p>
    <w:p w14:paraId="4D584D86" w14:textId="77777777" w:rsidR="00E54A67" w:rsidRPr="00415C51" w:rsidRDefault="00E54A67" w:rsidP="00415C51">
      <w:pPr>
        <w:pStyle w:val="Body"/>
        <w:rPr>
          <w:rFonts w:eastAsia="Times New Roman"/>
          <w:color w:val="C00000"/>
          <w:szCs w:val="22"/>
        </w:rPr>
      </w:pPr>
    </w:p>
    <w:p w14:paraId="4BA64C3A" w14:textId="5CCE63F3" w:rsidR="000C37FB" w:rsidRPr="000C37FB" w:rsidRDefault="00AD335D" w:rsidP="00645004">
      <w:pPr>
        <w:spacing w:before="240" w:after="240" w:line="360" w:lineRule="auto"/>
        <w:rPr>
          <w:rFonts w:ascii="Cambria" w:eastAsia="Times New Roman" w:hAnsi="Cambria" w:cs="Times New Roman"/>
          <w:b/>
          <w:bCs/>
          <w:color w:val="C00000"/>
          <w:sz w:val="28"/>
          <w:szCs w:val="28"/>
        </w:rPr>
      </w:pPr>
      <w:r w:rsidRPr="00F203A8">
        <w:rPr>
          <w:rFonts w:ascii="Cambria" w:eastAsia="Times New Roman" w:hAnsi="Cambria" w:cs="Times New Roman"/>
          <w:b/>
          <w:bCs/>
          <w:sz w:val="28"/>
          <w:szCs w:val="28"/>
        </w:rPr>
        <w:t>Discussion</w:t>
      </w:r>
      <w:r w:rsidR="00F203A8" w:rsidRPr="00F203A8">
        <w:rPr>
          <w:rFonts w:ascii="Cambria" w:eastAsia="Times New Roman" w:hAnsi="Cambria" w:cs="Times New Roman"/>
          <w:b/>
          <w:bCs/>
          <w:sz w:val="28"/>
          <w:szCs w:val="28"/>
        </w:rPr>
        <w:t xml:space="preserve"> </w:t>
      </w:r>
      <w:r w:rsidR="00F203A8" w:rsidRPr="00F203A8">
        <w:rPr>
          <w:rFonts w:ascii="Cambria" w:eastAsia="Times New Roman" w:hAnsi="Cambria" w:cs="Times New Roman"/>
          <w:b/>
          <w:bCs/>
          <w:color w:val="C00000"/>
          <w:sz w:val="28"/>
          <w:szCs w:val="28"/>
        </w:rPr>
        <w:t xml:space="preserve">(Font Cambria, Size 14, Bold, </w:t>
      </w:r>
      <w:r w:rsidR="002438B0">
        <w:rPr>
          <w:rFonts w:ascii="Cambria" w:eastAsia="Times New Roman" w:hAnsi="Cambria" w:cs="Times New Roman"/>
          <w:b/>
          <w:bCs/>
          <w:color w:val="C00000"/>
          <w:sz w:val="28"/>
          <w:szCs w:val="28"/>
        </w:rPr>
        <w:t>Justify</w:t>
      </w:r>
      <w:r w:rsidR="00F203A8" w:rsidRPr="00F203A8">
        <w:rPr>
          <w:rFonts w:ascii="Cambria" w:eastAsia="Times New Roman" w:hAnsi="Cambria" w:cs="Times New Roman"/>
          <w:b/>
          <w:bCs/>
          <w:color w:val="C00000"/>
          <w:sz w:val="28"/>
          <w:szCs w:val="28"/>
        </w:rPr>
        <w:t>)</w:t>
      </w:r>
    </w:p>
    <w:p w14:paraId="13091BAA" w14:textId="64A7189B" w:rsidR="00AD335D" w:rsidRPr="000C37FB" w:rsidRDefault="000C37FB" w:rsidP="000C37FB">
      <w:pPr>
        <w:pStyle w:val="Body"/>
        <w:rPr>
          <w:szCs w:val="22"/>
        </w:rPr>
      </w:pPr>
      <w:r w:rsidRPr="002755EA">
        <w:rPr>
          <w:b/>
          <w:bCs/>
          <w:szCs w:val="22"/>
        </w:rPr>
        <w:t>Content</w:t>
      </w:r>
      <w:r>
        <w:rPr>
          <w:b/>
          <w:bCs/>
          <w:szCs w:val="22"/>
        </w:rPr>
        <w:t xml:space="preserve"> </w:t>
      </w:r>
      <w:r w:rsidRPr="00D422F9">
        <w:rPr>
          <w:szCs w:val="22"/>
        </w:rPr>
        <w:t xml:space="preserve"> </w:t>
      </w:r>
      <w:r w:rsidRPr="00D422F9">
        <w:rPr>
          <w:rFonts w:eastAsia="Times New Roman"/>
          <w:color w:val="C00000"/>
          <w:szCs w:val="22"/>
        </w:rPr>
        <w:t>(Font Cambria, Size 11, Justify)</w:t>
      </w:r>
    </w:p>
    <w:p w14:paraId="022F946C" w14:textId="765D9972" w:rsidR="00046A29" w:rsidRPr="00046A29" w:rsidRDefault="00AD335D" w:rsidP="00046A29">
      <w:pPr>
        <w:pStyle w:val="Body"/>
        <w:rPr>
          <w:szCs w:val="22"/>
        </w:rPr>
      </w:pPr>
      <w:r w:rsidRPr="00AF2F71">
        <w:t xml:space="preserve">A statement indicating the degree of support or lack thereof for the initial hypothesis considering the data should open this section. The author should examine post hoc explanations if the hypotheses are not supported. The authors should discuss potential sources of bias and other </w:t>
      </w:r>
      <w:r w:rsidRPr="00AF2F71">
        <w:lastRenderedPageBreak/>
        <w:t>risks to internal validity, measure imprecision, the total number of tests or test overlap, effect sizes, and other research flaws when evaluating the results. Do not restate the findings. Discuss validity of the findings or any contradicting findings citing published works. Examine the importance of the findings.</w:t>
      </w:r>
      <w:r w:rsidRPr="0059036D">
        <w:rPr>
          <w:szCs w:val="22"/>
        </w:rPr>
        <w:t xml:space="preserve">  </w:t>
      </w:r>
    </w:p>
    <w:p w14:paraId="00EBB352" w14:textId="7FD49CAE" w:rsidR="000C37FB" w:rsidRPr="00046A29" w:rsidRDefault="00AD335D" w:rsidP="00E54A67">
      <w:pPr>
        <w:spacing w:before="240" w:after="240" w:line="360" w:lineRule="auto"/>
        <w:jc w:val="both"/>
        <w:rPr>
          <w:rFonts w:ascii="Cambria" w:eastAsia="Times New Roman" w:hAnsi="Cambria" w:cs="Times New Roman"/>
          <w:b/>
          <w:bCs/>
          <w:color w:val="C00000"/>
          <w:sz w:val="28"/>
          <w:szCs w:val="28"/>
        </w:rPr>
      </w:pPr>
      <w:r w:rsidRPr="00F203A8">
        <w:rPr>
          <w:rFonts w:ascii="Cambria" w:eastAsia="Times New Roman" w:hAnsi="Cambria" w:cs="Times New Roman"/>
          <w:b/>
          <w:bCs/>
          <w:sz w:val="28"/>
          <w:szCs w:val="28"/>
        </w:rPr>
        <w:t>Conclusions</w:t>
      </w:r>
      <w:r w:rsidR="00F203A8" w:rsidRPr="00F203A8">
        <w:rPr>
          <w:rFonts w:ascii="Cambria" w:eastAsia="Times New Roman" w:hAnsi="Cambria" w:cs="Times New Roman"/>
          <w:b/>
          <w:bCs/>
          <w:sz w:val="28"/>
          <w:szCs w:val="28"/>
        </w:rPr>
        <w:t xml:space="preserve"> </w:t>
      </w:r>
      <w:r w:rsidR="00F203A8" w:rsidRPr="00F203A8">
        <w:rPr>
          <w:rFonts w:ascii="Cambria" w:eastAsia="Times New Roman" w:hAnsi="Cambria" w:cs="Times New Roman"/>
          <w:b/>
          <w:bCs/>
          <w:color w:val="C00000"/>
          <w:sz w:val="28"/>
          <w:szCs w:val="28"/>
        </w:rPr>
        <w:t>(Font Cambria, Size 1</w:t>
      </w:r>
      <w:r w:rsidR="00F203A8">
        <w:rPr>
          <w:rFonts w:ascii="Cambria" w:eastAsia="Times New Roman" w:hAnsi="Cambria" w:cs="Times New Roman"/>
          <w:b/>
          <w:bCs/>
          <w:color w:val="C00000"/>
          <w:sz w:val="28"/>
          <w:szCs w:val="28"/>
        </w:rPr>
        <w:t>4</w:t>
      </w:r>
      <w:r w:rsidR="00F203A8" w:rsidRPr="00F203A8">
        <w:rPr>
          <w:rFonts w:ascii="Cambria" w:eastAsia="Times New Roman" w:hAnsi="Cambria" w:cs="Times New Roman"/>
          <w:b/>
          <w:bCs/>
          <w:color w:val="C00000"/>
          <w:sz w:val="28"/>
          <w:szCs w:val="28"/>
        </w:rPr>
        <w:t xml:space="preserve">, Bold, </w:t>
      </w:r>
      <w:r w:rsidR="002438B0">
        <w:rPr>
          <w:rFonts w:ascii="Cambria" w:eastAsia="Times New Roman" w:hAnsi="Cambria" w:cs="Times New Roman"/>
          <w:b/>
          <w:bCs/>
          <w:color w:val="C00000"/>
          <w:sz w:val="28"/>
          <w:szCs w:val="28"/>
        </w:rPr>
        <w:t>Justify</w:t>
      </w:r>
      <w:r w:rsidR="00F203A8" w:rsidRPr="00F203A8">
        <w:rPr>
          <w:rFonts w:ascii="Cambria" w:eastAsia="Times New Roman" w:hAnsi="Cambria" w:cs="Times New Roman"/>
          <w:b/>
          <w:bCs/>
          <w:color w:val="C00000"/>
          <w:sz w:val="28"/>
          <w:szCs w:val="28"/>
        </w:rPr>
        <w:t>)</w:t>
      </w:r>
    </w:p>
    <w:p w14:paraId="0472FBF7" w14:textId="77777777" w:rsidR="00E54A67" w:rsidRDefault="000C37FB" w:rsidP="00E54A67">
      <w:pPr>
        <w:pStyle w:val="Body"/>
        <w:rPr>
          <w:rFonts w:eastAsia="Times New Roman"/>
          <w:color w:val="C00000"/>
          <w:szCs w:val="22"/>
        </w:rPr>
      </w:pPr>
      <w:r w:rsidRPr="002755EA">
        <w:rPr>
          <w:b/>
          <w:bCs/>
          <w:szCs w:val="22"/>
        </w:rPr>
        <w:t>Content</w:t>
      </w:r>
      <w:r>
        <w:rPr>
          <w:b/>
          <w:bCs/>
          <w:szCs w:val="22"/>
        </w:rPr>
        <w:t xml:space="preserve"> </w:t>
      </w:r>
      <w:r w:rsidRPr="00D422F9">
        <w:rPr>
          <w:szCs w:val="22"/>
        </w:rPr>
        <w:t xml:space="preserve"> </w:t>
      </w:r>
      <w:r w:rsidRPr="00D422F9">
        <w:rPr>
          <w:rFonts w:eastAsia="Times New Roman"/>
          <w:color w:val="C00000"/>
          <w:szCs w:val="22"/>
        </w:rPr>
        <w:t>(Font Cambria, Size 11, Justify)</w:t>
      </w:r>
    </w:p>
    <w:p w14:paraId="5866CD8F" w14:textId="38F75B36" w:rsidR="005C569B" w:rsidRPr="00E54A67" w:rsidRDefault="00AD335D" w:rsidP="00E54A67">
      <w:pPr>
        <w:pStyle w:val="Body"/>
        <w:rPr>
          <w:szCs w:val="22"/>
        </w:rPr>
      </w:pPr>
      <w:r w:rsidRPr="00AF2F71">
        <w:t>Consider the conclusion to be your "elevator pitch". Include a brief conclusions section that contain the key findings of the study. Do not restate the results. These should be the conclusions drawn based on the study findings or the results. The outcomes that are most important to the design of your study, interesting to the research community, and/or practical for professional practice should be included. In addition, the significance of the findings and future implications of the findings can be discussed as part of the conclusio</w:t>
      </w:r>
      <w:r w:rsidRPr="00114B3B">
        <w:rPr>
          <w:szCs w:val="22"/>
        </w:rPr>
        <w:t xml:space="preserve">ns. </w:t>
      </w:r>
    </w:p>
    <w:p w14:paraId="2D6A1BB2" w14:textId="4A38E1EF" w:rsidR="00717661" w:rsidRPr="00E54A67" w:rsidRDefault="00E96639" w:rsidP="00E54A67">
      <w:pPr>
        <w:spacing w:before="240" w:after="240" w:line="360" w:lineRule="auto"/>
        <w:jc w:val="both"/>
        <w:rPr>
          <w:rFonts w:ascii="Cambria" w:eastAsia="Times New Roman" w:hAnsi="Cambria" w:cs="Times New Roman"/>
          <w:b/>
          <w:bCs/>
          <w:color w:val="C00000"/>
          <w:sz w:val="28"/>
          <w:szCs w:val="28"/>
        </w:rPr>
      </w:pPr>
      <w:r w:rsidRPr="00F203A8">
        <w:rPr>
          <w:rFonts w:ascii="Cambria" w:eastAsia="Times New Roman" w:hAnsi="Cambria" w:cs="Times New Roman"/>
          <w:b/>
          <w:bCs/>
          <w:sz w:val="28"/>
          <w:szCs w:val="28"/>
        </w:rPr>
        <w:t xml:space="preserve">Acknowledgements </w:t>
      </w:r>
      <w:r w:rsidRPr="00F203A8">
        <w:rPr>
          <w:rFonts w:ascii="Cambria" w:eastAsia="Times New Roman" w:hAnsi="Cambria" w:cs="Times New Roman"/>
          <w:b/>
          <w:bCs/>
          <w:color w:val="C00000"/>
          <w:sz w:val="28"/>
          <w:szCs w:val="28"/>
        </w:rPr>
        <w:t xml:space="preserve">(Font Cambria, Size 14, Bold, </w:t>
      </w:r>
      <w:r w:rsidR="00874157">
        <w:rPr>
          <w:rFonts w:ascii="Cambria" w:eastAsia="Times New Roman" w:hAnsi="Cambria" w:cs="Times New Roman"/>
          <w:b/>
          <w:bCs/>
          <w:color w:val="C00000"/>
          <w:sz w:val="28"/>
          <w:szCs w:val="28"/>
        </w:rPr>
        <w:t>Justify</w:t>
      </w:r>
      <w:r w:rsidRPr="00F203A8">
        <w:rPr>
          <w:rFonts w:ascii="Cambria" w:eastAsia="Times New Roman" w:hAnsi="Cambria" w:cs="Times New Roman"/>
          <w:b/>
          <w:bCs/>
          <w:color w:val="C00000"/>
          <w:sz w:val="28"/>
          <w:szCs w:val="28"/>
        </w:rPr>
        <w:t>)</w:t>
      </w:r>
    </w:p>
    <w:p w14:paraId="012473F3" w14:textId="5B9F4603" w:rsidR="00E96639" w:rsidRPr="00717661" w:rsidRDefault="00717661" w:rsidP="00717661">
      <w:pPr>
        <w:pStyle w:val="Body"/>
        <w:rPr>
          <w:szCs w:val="22"/>
        </w:rPr>
      </w:pPr>
      <w:r w:rsidRPr="002755EA">
        <w:rPr>
          <w:b/>
          <w:bCs/>
          <w:szCs w:val="22"/>
        </w:rPr>
        <w:t>Content</w:t>
      </w:r>
      <w:r>
        <w:rPr>
          <w:b/>
          <w:bCs/>
          <w:szCs w:val="22"/>
        </w:rPr>
        <w:t xml:space="preserve"> </w:t>
      </w:r>
      <w:r w:rsidRPr="00D422F9">
        <w:rPr>
          <w:szCs w:val="22"/>
        </w:rPr>
        <w:t xml:space="preserve"> </w:t>
      </w:r>
      <w:r w:rsidRPr="00D422F9">
        <w:rPr>
          <w:rFonts w:eastAsia="Times New Roman"/>
          <w:color w:val="C00000"/>
          <w:szCs w:val="22"/>
        </w:rPr>
        <w:t>(Font Cambria, Size 11, Justify)</w:t>
      </w:r>
    </w:p>
    <w:p w14:paraId="6E80E93F" w14:textId="4F9D6AC3" w:rsidR="00E96639" w:rsidRPr="00813F76" w:rsidRDefault="00E96639" w:rsidP="00E42940">
      <w:pPr>
        <w:pStyle w:val="Body"/>
        <w:rPr>
          <w:szCs w:val="22"/>
        </w:rPr>
      </w:pPr>
      <w:r w:rsidRPr="00C833CE">
        <w:t xml:space="preserve">Gather </w:t>
      </w:r>
      <w:r>
        <w:t>acknowledgements</w:t>
      </w:r>
      <w:r w:rsidRPr="00C833CE">
        <w:t xml:space="preserve"> at the conclusion of the article and arrange them in a distinct section, following the Conclusion and before the references. </w:t>
      </w:r>
      <w:r>
        <w:t>D</w:t>
      </w:r>
      <w:r w:rsidRPr="00C833CE">
        <w:t>o not put them anywhere on the title page. Enumerate here the people who helped with the research (</w:t>
      </w:r>
      <w:r>
        <w:t>E</w:t>
      </w:r>
      <w:r w:rsidRPr="00C833CE">
        <w:t>.g.</w:t>
      </w:r>
      <w:r>
        <w:t xml:space="preserve"> Technical or laboratory aid for data collection not included as an author</w:t>
      </w:r>
      <w:r w:rsidRPr="00C833CE">
        <w:t>)</w:t>
      </w:r>
      <w:r w:rsidR="00717661">
        <w:t>.</w:t>
      </w:r>
    </w:p>
    <w:p w14:paraId="62810A06" w14:textId="77777777" w:rsidR="00E96639" w:rsidRPr="00C833CE" w:rsidRDefault="00E96639" w:rsidP="00E42940">
      <w:pPr>
        <w:pStyle w:val="Body"/>
      </w:pPr>
    </w:p>
    <w:p w14:paraId="731804B3" w14:textId="572757E8" w:rsidR="003208A5" w:rsidRDefault="00E96639" w:rsidP="006164D2">
      <w:pPr>
        <w:spacing w:after="240" w:line="276" w:lineRule="auto"/>
        <w:jc w:val="both"/>
        <w:rPr>
          <w:rFonts w:ascii="Cambria" w:eastAsia="Times New Roman" w:hAnsi="Cambria" w:cs="Times New Roman"/>
          <w:b/>
          <w:bCs/>
          <w:sz w:val="24"/>
        </w:rPr>
      </w:pPr>
      <w:r w:rsidRPr="00C833CE">
        <w:rPr>
          <w:rFonts w:ascii="Cambria" w:eastAsia="Times New Roman" w:hAnsi="Cambria" w:cs="Times New Roman"/>
          <w:b/>
          <w:bCs/>
          <w:sz w:val="24"/>
        </w:rPr>
        <w:t>Declaration of Funding Sources</w:t>
      </w:r>
      <w:r w:rsidR="00702006">
        <w:rPr>
          <w:rFonts w:ascii="Cambria" w:eastAsia="Times New Roman" w:hAnsi="Cambria" w:cs="Times New Roman"/>
          <w:b/>
          <w:bCs/>
          <w:sz w:val="24"/>
        </w:rPr>
        <w:t xml:space="preserve"> </w:t>
      </w:r>
      <w:r w:rsidR="00702006" w:rsidRPr="00CB79BB">
        <w:rPr>
          <w:rFonts w:ascii="Cambria" w:eastAsia="Times New Roman" w:hAnsi="Cambria" w:cs="Times New Roman"/>
          <w:b/>
          <w:bCs/>
          <w:color w:val="C00000"/>
          <w:sz w:val="24"/>
        </w:rPr>
        <w:t>(Font Cambria, Size 12, Bold, Justify)</w:t>
      </w:r>
      <w:r w:rsidRPr="00C833CE">
        <w:rPr>
          <w:rFonts w:ascii="Cambria" w:eastAsia="Times New Roman" w:hAnsi="Cambria" w:cs="Times New Roman"/>
          <w:b/>
          <w:bCs/>
          <w:sz w:val="24"/>
        </w:rPr>
        <w:t>:</w:t>
      </w:r>
      <w:r w:rsidR="003971CF">
        <w:rPr>
          <w:rFonts w:ascii="Cambria" w:eastAsia="Times New Roman" w:hAnsi="Cambria" w:cs="Times New Roman"/>
          <w:b/>
          <w:bCs/>
          <w:sz w:val="24"/>
        </w:rPr>
        <w:t xml:space="preserve"> </w:t>
      </w:r>
    </w:p>
    <w:p w14:paraId="7E135363" w14:textId="77777777" w:rsidR="00F756D9" w:rsidRDefault="006E13CE" w:rsidP="003208A5">
      <w:pPr>
        <w:pStyle w:val="Body"/>
        <w:rPr>
          <w:rFonts w:eastAsia="Times New Roman"/>
          <w:color w:val="C00000"/>
          <w:szCs w:val="22"/>
        </w:rPr>
      </w:pPr>
      <w:r w:rsidRPr="002755EA">
        <w:rPr>
          <w:b/>
          <w:bCs/>
          <w:szCs w:val="22"/>
        </w:rPr>
        <w:t>Content</w:t>
      </w:r>
      <w:r>
        <w:rPr>
          <w:b/>
          <w:bCs/>
          <w:szCs w:val="22"/>
        </w:rPr>
        <w:t xml:space="preserve"> </w:t>
      </w:r>
      <w:r w:rsidRPr="00D422F9">
        <w:rPr>
          <w:szCs w:val="22"/>
        </w:rPr>
        <w:t xml:space="preserve"> </w:t>
      </w:r>
      <w:r w:rsidRPr="00D422F9">
        <w:rPr>
          <w:rFonts w:eastAsia="Times New Roman"/>
          <w:color w:val="C00000"/>
          <w:szCs w:val="22"/>
        </w:rPr>
        <w:t>(Font Cambria, Size 11, Justify)</w:t>
      </w:r>
    </w:p>
    <w:p w14:paraId="1018F39F" w14:textId="0726FF0D" w:rsidR="00E96639" w:rsidRPr="00F756D9" w:rsidRDefault="00E96639" w:rsidP="00F756D9">
      <w:pPr>
        <w:pStyle w:val="Body"/>
        <w:rPr>
          <w:szCs w:val="22"/>
        </w:rPr>
      </w:pPr>
      <w:r w:rsidRPr="006D31FD">
        <w:rPr>
          <w:rFonts w:eastAsia="Times New Roman"/>
          <w:szCs w:val="22"/>
        </w:rPr>
        <w:t>Following the Acknowledgments section, the text should include a consistent list of funding sources to help ensure compliance with requirements of the funding organization.</w:t>
      </w:r>
    </w:p>
    <w:p w14:paraId="2846E491" w14:textId="77777777" w:rsidR="00E96639" w:rsidRPr="006D31FD" w:rsidRDefault="00E96639" w:rsidP="006D31FD">
      <w:pPr>
        <w:spacing w:before="240"/>
        <w:jc w:val="both"/>
        <w:rPr>
          <w:rFonts w:ascii="Cambria" w:eastAsia="Times New Roman" w:hAnsi="Cambria" w:cs="Times New Roman"/>
          <w:szCs w:val="22"/>
        </w:rPr>
      </w:pPr>
      <w:r w:rsidRPr="006D31FD">
        <w:rPr>
          <w:rFonts w:ascii="Cambria" w:eastAsia="Times New Roman" w:hAnsi="Cambria" w:cs="Times New Roman"/>
          <w:szCs w:val="22"/>
        </w:rPr>
        <w:t xml:space="preserve">Detailed explanations of the program or the many kinds of grants and prizes are not required. In cases where a university, college, or other research institution receives funds from a block grant or other accessible resources, the name of the institute or organization that gave the funding should be included. </w:t>
      </w:r>
    </w:p>
    <w:p w14:paraId="452F0965" w14:textId="77777777" w:rsidR="00730AB0" w:rsidRPr="006D31FD" w:rsidRDefault="00E96639" w:rsidP="006D31FD">
      <w:pPr>
        <w:spacing w:before="240"/>
        <w:jc w:val="both"/>
        <w:rPr>
          <w:rFonts w:ascii="Cambria" w:eastAsia="Times New Roman" w:hAnsi="Cambria" w:cs="Times New Roman"/>
          <w:szCs w:val="22"/>
        </w:rPr>
      </w:pPr>
      <w:r w:rsidRPr="006D31FD">
        <w:rPr>
          <w:rFonts w:ascii="Cambria" w:eastAsia="Times New Roman" w:hAnsi="Cambria" w:cs="Times New Roman"/>
          <w:szCs w:val="22"/>
        </w:rPr>
        <w:t xml:space="preserve">It is advised to add the following sentence if the research has not received any funding: </w:t>
      </w:r>
    </w:p>
    <w:p w14:paraId="0C2561A7" w14:textId="77777777" w:rsidR="00E72CA5" w:rsidRPr="00813F76" w:rsidRDefault="00E72CA5" w:rsidP="00E42940">
      <w:pPr>
        <w:pStyle w:val="Body"/>
        <w:rPr>
          <w:szCs w:val="22"/>
        </w:rPr>
      </w:pPr>
    </w:p>
    <w:p w14:paraId="6ECB0141" w14:textId="1B64360D" w:rsidR="003208A5" w:rsidRPr="00F40275" w:rsidRDefault="00E96639" w:rsidP="006164D2">
      <w:pPr>
        <w:pStyle w:val="Body"/>
        <w:spacing w:after="240"/>
        <w:jc w:val="left"/>
        <w:rPr>
          <w:rFonts w:eastAsia="Times New Roman"/>
          <w:sz w:val="24"/>
        </w:rPr>
      </w:pPr>
      <w:r w:rsidRPr="00CB79BB">
        <w:rPr>
          <w:rFonts w:eastAsia="Times New Roman"/>
          <w:b/>
          <w:bCs/>
          <w:sz w:val="24"/>
        </w:rPr>
        <w:t>Funding</w:t>
      </w:r>
      <w:r w:rsidR="00F40275" w:rsidRPr="00CB79BB">
        <w:rPr>
          <w:rFonts w:eastAsia="Times New Roman"/>
          <w:b/>
          <w:bCs/>
          <w:sz w:val="24"/>
        </w:rPr>
        <w:t xml:space="preserve"> </w:t>
      </w:r>
      <w:r w:rsidR="00F40275" w:rsidRPr="00CB79BB">
        <w:rPr>
          <w:rFonts w:eastAsia="Times New Roman"/>
          <w:b/>
          <w:bCs/>
          <w:color w:val="C00000"/>
          <w:sz w:val="24"/>
        </w:rPr>
        <w:t>(Font Cambria, Size 12, Bold, Justify)</w:t>
      </w:r>
      <w:r w:rsidRPr="00CB79BB">
        <w:rPr>
          <w:rFonts w:eastAsia="Times New Roman"/>
          <w:b/>
          <w:bCs/>
          <w:sz w:val="24"/>
        </w:rPr>
        <w:t>:</w:t>
      </w:r>
      <w:r w:rsidRPr="00CB79BB">
        <w:rPr>
          <w:rFonts w:eastAsia="Times New Roman"/>
          <w:sz w:val="24"/>
        </w:rPr>
        <w:t xml:space="preserve"> </w:t>
      </w:r>
    </w:p>
    <w:p w14:paraId="19BC240A" w14:textId="77777777" w:rsidR="003208A5" w:rsidRPr="00717661" w:rsidRDefault="003208A5" w:rsidP="001A0619">
      <w:pPr>
        <w:pStyle w:val="Body"/>
        <w:rPr>
          <w:szCs w:val="22"/>
        </w:rPr>
      </w:pPr>
      <w:r w:rsidRPr="002755EA">
        <w:rPr>
          <w:b/>
          <w:bCs/>
          <w:szCs w:val="22"/>
        </w:rPr>
        <w:t>Content</w:t>
      </w:r>
      <w:r>
        <w:rPr>
          <w:b/>
          <w:bCs/>
          <w:szCs w:val="22"/>
        </w:rPr>
        <w:t xml:space="preserve"> </w:t>
      </w:r>
      <w:r w:rsidRPr="00D422F9">
        <w:rPr>
          <w:szCs w:val="22"/>
        </w:rPr>
        <w:t xml:space="preserve"> </w:t>
      </w:r>
      <w:r w:rsidRPr="00D422F9">
        <w:rPr>
          <w:rFonts w:eastAsia="Times New Roman"/>
          <w:color w:val="C00000"/>
          <w:szCs w:val="22"/>
        </w:rPr>
        <w:t>(Font Cambria, Size 11, Justify)</w:t>
      </w:r>
    </w:p>
    <w:p w14:paraId="42BB654B" w14:textId="7F6E6C84" w:rsidR="00E96639" w:rsidRPr="000A2BF3" w:rsidRDefault="00E96639" w:rsidP="000A2BF3">
      <w:pPr>
        <w:pStyle w:val="Body"/>
        <w:jc w:val="left"/>
        <w:rPr>
          <w:rFonts w:eastAsia="Times New Roman"/>
          <w:color w:val="C00000"/>
          <w:szCs w:val="22"/>
        </w:rPr>
      </w:pPr>
      <w:r w:rsidRPr="000A2BF3">
        <w:rPr>
          <w:rFonts w:eastAsia="Times New Roman"/>
          <w:szCs w:val="22"/>
        </w:rPr>
        <w:t>Funding from a governmental, private, or nonprofit organization was received for this research.</w:t>
      </w:r>
      <w:r w:rsidR="00730AB0" w:rsidRPr="000A2BF3">
        <w:rPr>
          <w:rFonts w:eastAsia="Times New Roman"/>
          <w:szCs w:val="22"/>
        </w:rPr>
        <w:t xml:space="preserve"> </w:t>
      </w:r>
    </w:p>
    <w:p w14:paraId="103CB06E" w14:textId="77777777" w:rsidR="00E72CA5" w:rsidRPr="00730AB0" w:rsidRDefault="00E72CA5" w:rsidP="00730AB0">
      <w:pPr>
        <w:pStyle w:val="Body"/>
        <w:rPr>
          <w:szCs w:val="22"/>
        </w:rPr>
      </w:pPr>
    </w:p>
    <w:p w14:paraId="6D0218E3" w14:textId="4C35347B" w:rsidR="006F1B43" w:rsidRDefault="00E96639" w:rsidP="006164D2">
      <w:pPr>
        <w:pStyle w:val="Body"/>
        <w:spacing w:after="240"/>
        <w:jc w:val="left"/>
        <w:rPr>
          <w:rFonts w:eastAsia="Times New Roman"/>
          <w:b/>
          <w:bCs/>
          <w:sz w:val="24"/>
        </w:rPr>
      </w:pPr>
      <w:r w:rsidRPr="00F35CA7">
        <w:rPr>
          <w:rFonts w:eastAsia="Times New Roman"/>
          <w:b/>
          <w:bCs/>
          <w:sz w:val="24"/>
        </w:rPr>
        <w:t>Conflict of interest statement</w:t>
      </w:r>
      <w:r w:rsidR="00CB79BB">
        <w:rPr>
          <w:rFonts w:eastAsia="Times New Roman"/>
          <w:b/>
          <w:bCs/>
          <w:sz w:val="24"/>
        </w:rPr>
        <w:t xml:space="preserve"> </w:t>
      </w:r>
      <w:r w:rsidR="00CB79BB" w:rsidRPr="00CB79BB">
        <w:rPr>
          <w:rFonts w:eastAsia="Times New Roman"/>
          <w:b/>
          <w:bCs/>
          <w:color w:val="C00000"/>
          <w:sz w:val="24"/>
        </w:rPr>
        <w:t>(Font Cambria, Size 12, Bold, Justify)</w:t>
      </w:r>
      <w:r w:rsidRPr="00F35CA7">
        <w:rPr>
          <w:rFonts w:eastAsia="Times New Roman"/>
          <w:b/>
          <w:bCs/>
          <w:sz w:val="24"/>
        </w:rPr>
        <w:t>:</w:t>
      </w:r>
    </w:p>
    <w:p w14:paraId="00C816F1" w14:textId="3E8E2A45" w:rsidR="006F1B43" w:rsidRPr="006F1B43" w:rsidRDefault="006F1B43" w:rsidP="006F1B43">
      <w:pPr>
        <w:pStyle w:val="Body"/>
        <w:rPr>
          <w:szCs w:val="22"/>
        </w:rPr>
      </w:pPr>
      <w:r w:rsidRPr="002755EA">
        <w:rPr>
          <w:b/>
          <w:bCs/>
          <w:szCs w:val="22"/>
        </w:rPr>
        <w:t>Content</w:t>
      </w:r>
      <w:r>
        <w:rPr>
          <w:b/>
          <w:bCs/>
          <w:szCs w:val="22"/>
        </w:rPr>
        <w:t xml:space="preserve"> </w:t>
      </w:r>
      <w:r w:rsidRPr="00D422F9">
        <w:rPr>
          <w:szCs w:val="22"/>
        </w:rPr>
        <w:t xml:space="preserve"> </w:t>
      </w:r>
      <w:r w:rsidRPr="00D422F9">
        <w:rPr>
          <w:rFonts w:eastAsia="Times New Roman"/>
          <w:color w:val="C00000"/>
          <w:szCs w:val="22"/>
        </w:rPr>
        <w:t>(Font Cambria, Size 11, Justify)</w:t>
      </w:r>
    </w:p>
    <w:p w14:paraId="1FCB4738" w14:textId="510C97FD" w:rsidR="00E96639" w:rsidRPr="006F1B43" w:rsidRDefault="00E96639" w:rsidP="006F1B43">
      <w:pPr>
        <w:pStyle w:val="Body"/>
        <w:jc w:val="left"/>
        <w:rPr>
          <w:szCs w:val="22"/>
        </w:rPr>
      </w:pPr>
      <w:r w:rsidRPr="00F35CA7">
        <w:rPr>
          <w:rFonts w:eastAsia="Times New Roman"/>
          <w:sz w:val="24"/>
        </w:rPr>
        <w:t xml:space="preserve"> </w:t>
      </w:r>
      <w:r w:rsidRPr="000A2BF3">
        <w:rPr>
          <w:rFonts w:eastAsia="Times New Roman"/>
          <w:szCs w:val="22"/>
        </w:rPr>
        <w:t>If the authors declare no conflict of interest, include the following statement: The authors declare no conflict of interest.</w:t>
      </w:r>
    </w:p>
    <w:p w14:paraId="5E5F6CC2" w14:textId="77777777" w:rsidR="00567408" w:rsidRPr="00AF2F71" w:rsidRDefault="00567408" w:rsidP="00E42940">
      <w:pPr>
        <w:pStyle w:val="Body"/>
      </w:pPr>
    </w:p>
    <w:p w14:paraId="57A9AF26" w14:textId="6CEFF693" w:rsidR="00486A67" w:rsidRPr="00592E6B" w:rsidRDefault="00E96639" w:rsidP="00592E6B">
      <w:pPr>
        <w:pStyle w:val="Heading2"/>
        <w:spacing w:after="240" w:line="360" w:lineRule="auto"/>
        <w:rPr>
          <w:rFonts w:ascii="Cambria" w:eastAsia="Times New Roman" w:hAnsi="Cambria" w:cs="Times New Roman"/>
          <w:color w:val="C00000"/>
          <w:sz w:val="28"/>
          <w:szCs w:val="28"/>
        </w:rPr>
      </w:pPr>
      <w:r w:rsidRPr="004A7759">
        <w:rPr>
          <w:rFonts w:ascii="Cambria" w:hAnsi="Cambria"/>
          <w:sz w:val="28"/>
          <w:szCs w:val="28"/>
        </w:rPr>
        <w:lastRenderedPageBreak/>
        <w:t xml:space="preserve">References </w:t>
      </w:r>
      <w:r w:rsidRPr="004A7759">
        <w:rPr>
          <w:rFonts w:ascii="Cambria" w:eastAsia="Times New Roman" w:hAnsi="Cambria" w:cs="Times New Roman"/>
          <w:color w:val="C00000"/>
          <w:sz w:val="28"/>
          <w:szCs w:val="28"/>
        </w:rPr>
        <w:t xml:space="preserve">(Font Cambria, Size 14, Bold, </w:t>
      </w:r>
      <w:r w:rsidR="001A27C1">
        <w:rPr>
          <w:rFonts w:ascii="Cambria" w:eastAsia="Times New Roman" w:hAnsi="Cambria" w:cs="Times New Roman"/>
          <w:color w:val="C00000"/>
          <w:sz w:val="28"/>
          <w:szCs w:val="28"/>
        </w:rPr>
        <w:t>Justify</w:t>
      </w:r>
      <w:r w:rsidRPr="004A7759">
        <w:rPr>
          <w:rFonts w:ascii="Cambria" w:eastAsia="Times New Roman" w:hAnsi="Cambria" w:cs="Times New Roman"/>
          <w:color w:val="C00000"/>
          <w:sz w:val="28"/>
          <w:szCs w:val="28"/>
        </w:rPr>
        <w:t>)</w:t>
      </w:r>
    </w:p>
    <w:p w14:paraId="0E8FB49D" w14:textId="11CFAC4E" w:rsidR="00486A67" w:rsidRDefault="00486A67" w:rsidP="001A0619">
      <w:pPr>
        <w:pStyle w:val="Body"/>
        <w:rPr>
          <w:rFonts w:eastAsia="Times New Roman"/>
          <w:color w:val="C00000"/>
          <w:szCs w:val="22"/>
        </w:rPr>
      </w:pPr>
      <w:r w:rsidRPr="002755EA">
        <w:rPr>
          <w:b/>
          <w:bCs/>
          <w:szCs w:val="22"/>
        </w:rPr>
        <w:t>Content</w:t>
      </w:r>
      <w:r w:rsidR="00260FEC">
        <w:rPr>
          <w:b/>
          <w:bCs/>
          <w:szCs w:val="22"/>
        </w:rPr>
        <w:t xml:space="preserve"> of the list of references</w:t>
      </w:r>
      <w:r>
        <w:rPr>
          <w:b/>
          <w:bCs/>
          <w:szCs w:val="22"/>
        </w:rPr>
        <w:t xml:space="preserve"> </w:t>
      </w:r>
      <w:r w:rsidRPr="00D422F9">
        <w:rPr>
          <w:rFonts w:eastAsia="Times New Roman"/>
          <w:color w:val="C00000"/>
          <w:szCs w:val="22"/>
        </w:rPr>
        <w:t>(Font Cambria, Size 11, Justify)</w:t>
      </w:r>
    </w:p>
    <w:p w14:paraId="4EB50501" w14:textId="77777777" w:rsidR="00856936" w:rsidRDefault="00856936" w:rsidP="001A0619">
      <w:pPr>
        <w:pStyle w:val="Body"/>
        <w:rPr>
          <w:rFonts w:eastAsia="Times New Roman"/>
          <w:color w:val="C00000"/>
          <w:szCs w:val="22"/>
        </w:rPr>
      </w:pPr>
    </w:p>
    <w:p w14:paraId="1AB99CAB" w14:textId="449963D8" w:rsidR="00486A67" w:rsidRPr="00AF263A" w:rsidRDefault="00486A67" w:rsidP="00AF263A">
      <w:pPr>
        <w:pStyle w:val="Body"/>
        <w:spacing w:after="240"/>
        <w:rPr>
          <w:rFonts w:eastAsia="Times New Roman"/>
          <w:color w:val="000000" w:themeColor="text1"/>
          <w:szCs w:val="22"/>
        </w:rPr>
      </w:pPr>
      <w:r>
        <w:rPr>
          <w:rFonts w:eastAsia="Times New Roman"/>
          <w:color w:val="000000" w:themeColor="text1"/>
          <w:szCs w:val="22"/>
        </w:rPr>
        <w:t xml:space="preserve">E.g. </w:t>
      </w:r>
    </w:p>
    <w:p w14:paraId="2A276A3C" w14:textId="77777777" w:rsidR="00E96639" w:rsidRDefault="00E96639" w:rsidP="00E42940">
      <w:pPr>
        <w:spacing w:line="276" w:lineRule="auto"/>
        <w:rPr>
          <w:rFonts w:ascii="Cambria" w:hAnsi="Cambria"/>
        </w:rPr>
      </w:pPr>
      <w:r w:rsidRPr="00F64F45">
        <w:rPr>
          <w:rFonts w:ascii="Cambria" w:hAnsi="Cambria"/>
        </w:rPr>
        <w:t>Smith, T. (2020). The citation manual for students: A quick guide (2nd ed.). Wiley.</w:t>
      </w:r>
    </w:p>
    <w:p w14:paraId="4523367F" w14:textId="3360165B" w:rsidR="00E96639" w:rsidRDefault="00E96639" w:rsidP="00E42940">
      <w:pPr>
        <w:spacing w:line="276" w:lineRule="auto"/>
        <w:ind w:left="630" w:hanging="630"/>
        <w:rPr>
          <w:rFonts w:ascii="Cambria" w:hAnsi="Cambria"/>
        </w:rPr>
      </w:pPr>
      <w:r w:rsidRPr="00ED3002">
        <w:rPr>
          <w:rFonts w:ascii="Cambria" w:hAnsi="Cambria"/>
        </w:rPr>
        <w:t>Smith, T., &amp; Williams, B. M. (2020). The citation manual for students: A quick guide (2nd ed.). Wiley.</w:t>
      </w:r>
    </w:p>
    <w:p w14:paraId="6C229901" w14:textId="77777777" w:rsidR="001A27C1" w:rsidRPr="001A27C1" w:rsidRDefault="001A27C1" w:rsidP="00E42940">
      <w:pPr>
        <w:spacing w:line="276" w:lineRule="auto"/>
        <w:ind w:left="630" w:hanging="630"/>
        <w:rPr>
          <w:rFonts w:ascii="Cambria" w:hAnsi="Cambria"/>
        </w:rPr>
      </w:pPr>
    </w:p>
    <w:p w14:paraId="72EE708A" w14:textId="0D9EE0E2" w:rsidR="00E96639" w:rsidRPr="001A27C1" w:rsidRDefault="00E96639" w:rsidP="00E42940">
      <w:pPr>
        <w:spacing w:line="276" w:lineRule="auto"/>
        <w:ind w:left="630" w:hanging="630"/>
        <w:rPr>
          <w:rFonts w:ascii="Cambria" w:hAnsi="Cambria"/>
        </w:rPr>
      </w:pPr>
      <w:r w:rsidRPr="001A27C1">
        <w:rPr>
          <w:rFonts w:ascii="Cambria" w:hAnsi="Cambria"/>
        </w:rPr>
        <w:t xml:space="preserve">Johnson, M. B. (2015). The impact of technology on education. Journal of Multidisciplinary and Translational Research, 28(4), 451-465. https://doi.org/10.1080/14729679.2018.1507831. </w:t>
      </w:r>
    </w:p>
    <w:p w14:paraId="13389DCF" w14:textId="77777777" w:rsidR="00E96639" w:rsidRDefault="00E96639" w:rsidP="00AF2F71">
      <w:pPr>
        <w:spacing w:before="240"/>
        <w:jc w:val="both"/>
        <w:rPr>
          <w:rFonts w:ascii="Cambria" w:eastAsia="Times New Roman" w:hAnsi="Cambria" w:cs="Times New Roman"/>
          <w:b/>
          <w:bCs/>
          <w:sz w:val="24"/>
        </w:rPr>
      </w:pPr>
    </w:p>
    <w:p w14:paraId="74644E28" w14:textId="3FF596CA" w:rsidR="0097286E" w:rsidRDefault="0097286E" w:rsidP="00AF2F71">
      <w:pPr>
        <w:spacing w:before="240"/>
        <w:jc w:val="both"/>
        <w:rPr>
          <w:rFonts w:ascii="Cambria" w:eastAsia="Times New Roman" w:hAnsi="Cambria" w:cs="Times New Roman"/>
          <w:b/>
          <w:bCs/>
          <w:sz w:val="24"/>
        </w:rPr>
      </w:pPr>
    </w:p>
    <w:p w14:paraId="78556042" w14:textId="195E1090" w:rsidR="002E3D33" w:rsidRPr="001B0F3E" w:rsidRDefault="005C569B" w:rsidP="00E42940">
      <w:pPr>
        <w:pStyle w:val="ListParagraph"/>
        <w:numPr>
          <w:ilvl w:val="0"/>
          <w:numId w:val="8"/>
        </w:numPr>
        <w:spacing w:before="240"/>
        <w:jc w:val="both"/>
        <w:rPr>
          <w:rFonts w:ascii="Cambria" w:eastAsia="Times New Roman" w:hAnsi="Cambria" w:cs="Times New Roman"/>
          <w:b/>
          <w:bCs/>
          <w:color w:val="000000" w:themeColor="text1"/>
          <w:sz w:val="24"/>
        </w:rPr>
      </w:pPr>
      <w:r w:rsidRPr="00D0108C">
        <w:rPr>
          <w:rFonts w:ascii="Cambria" w:eastAsia="Times New Roman" w:hAnsi="Cambria" w:cs="Times New Roman"/>
          <w:b/>
          <w:bCs/>
          <w:color w:val="000000" w:themeColor="text1"/>
          <w:sz w:val="24"/>
        </w:rPr>
        <w:t>Do not include notes in the article.</w:t>
      </w:r>
    </w:p>
    <w:p w14:paraId="66871654" w14:textId="77777777" w:rsidR="005C569B" w:rsidRPr="00AF2F71" w:rsidRDefault="005C569B" w:rsidP="00E42940">
      <w:pPr>
        <w:jc w:val="both"/>
        <w:rPr>
          <w:rFonts w:ascii="Cambria" w:eastAsia="Times New Roman" w:hAnsi="Cambria" w:cs="Times New Roman"/>
          <w:sz w:val="6"/>
          <w:szCs w:val="6"/>
        </w:rPr>
      </w:pPr>
    </w:p>
    <w:p w14:paraId="4F7DA871" w14:textId="2B4BAB49" w:rsidR="005C569B" w:rsidRPr="001B0F3E" w:rsidRDefault="005C569B" w:rsidP="00763CC1">
      <w:pPr>
        <w:pStyle w:val="ListParagraph"/>
        <w:numPr>
          <w:ilvl w:val="0"/>
          <w:numId w:val="8"/>
        </w:numPr>
        <w:spacing w:after="240"/>
        <w:jc w:val="both"/>
        <w:rPr>
          <w:rFonts w:ascii="Cambria" w:eastAsia="Times New Roman" w:hAnsi="Cambria" w:cs="Times New Roman"/>
          <w:sz w:val="24"/>
        </w:rPr>
      </w:pPr>
      <w:r w:rsidRPr="00D0108C">
        <w:rPr>
          <w:rFonts w:ascii="Cambria" w:eastAsia="Times New Roman" w:hAnsi="Cambria" w:cs="Times New Roman"/>
          <w:b/>
          <w:bCs/>
          <w:sz w:val="24"/>
        </w:rPr>
        <w:t>Abbreviations</w:t>
      </w:r>
      <w:r w:rsidRPr="00D0108C">
        <w:rPr>
          <w:rFonts w:ascii="Cambria" w:eastAsia="Times New Roman" w:hAnsi="Cambria" w:cs="Times New Roman"/>
          <w:b/>
          <w:bCs/>
          <w:sz w:val="24"/>
          <w:u w:val="single"/>
        </w:rPr>
        <w:t>:</w:t>
      </w:r>
      <w:r w:rsidRPr="00D0108C">
        <w:rPr>
          <w:rFonts w:ascii="Cambria" w:eastAsia="Times New Roman" w:hAnsi="Cambria" w:cs="Times New Roman"/>
          <w:sz w:val="24"/>
        </w:rPr>
        <w:t xml:space="preserve"> The only abbreviations that can be used without including introducing the term are those universally accepted (E.g.: PCR, DNA).</w:t>
      </w:r>
    </w:p>
    <w:p w14:paraId="2D51E09C" w14:textId="5E78C8C5" w:rsidR="00AF2F71" w:rsidRDefault="00AF2F71" w:rsidP="00D0108C">
      <w:pPr>
        <w:pStyle w:val="ListParagraph"/>
        <w:numPr>
          <w:ilvl w:val="0"/>
          <w:numId w:val="8"/>
        </w:numPr>
        <w:spacing w:before="240"/>
        <w:jc w:val="both"/>
        <w:rPr>
          <w:rFonts w:ascii="Cambria" w:eastAsia="Times New Roman" w:hAnsi="Cambria" w:cs="Times New Roman"/>
          <w:b/>
          <w:bCs/>
          <w:sz w:val="24"/>
        </w:rPr>
      </w:pPr>
      <w:r w:rsidRPr="00763CC1">
        <w:rPr>
          <w:rFonts w:ascii="Cambria" w:eastAsia="Times New Roman" w:hAnsi="Cambria" w:cs="Times New Roman"/>
          <w:b/>
          <w:bCs/>
          <w:sz w:val="24"/>
        </w:rPr>
        <w:t>Figures</w:t>
      </w:r>
      <w:r w:rsidRPr="00D0108C">
        <w:rPr>
          <w:rFonts w:ascii="Cambria" w:eastAsia="Times New Roman" w:hAnsi="Cambria" w:cs="Times New Roman"/>
          <w:b/>
          <w:bCs/>
          <w:sz w:val="24"/>
        </w:rPr>
        <w:t>:</w:t>
      </w:r>
      <w:r w:rsidR="00F203A8" w:rsidRPr="00D0108C">
        <w:rPr>
          <w:rFonts w:ascii="Cambria" w:eastAsia="Times New Roman" w:hAnsi="Cambria" w:cs="Times New Roman"/>
          <w:b/>
          <w:bCs/>
          <w:sz w:val="24"/>
        </w:rPr>
        <w:t xml:space="preserve"> </w:t>
      </w:r>
    </w:p>
    <w:p w14:paraId="7936444B" w14:textId="31E6E829" w:rsidR="0073574C" w:rsidRPr="00AB4648" w:rsidRDefault="00222DAB" w:rsidP="0073574C">
      <w:pPr>
        <w:spacing w:before="240" w:after="240"/>
        <w:ind w:left="360"/>
        <w:jc w:val="both"/>
        <w:rPr>
          <w:rFonts w:ascii="Cambria" w:eastAsia="Times New Roman" w:hAnsi="Cambria" w:cs="Times New Roman"/>
          <w:b/>
          <w:bCs/>
          <w:szCs w:val="22"/>
        </w:rPr>
      </w:pPr>
      <w:r w:rsidRPr="00AB4648">
        <w:rPr>
          <w:rFonts w:ascii="Cambria" w:eastAsia="Times New Roman" w:hAnsi="Cambria" w:cs="Times New Roman"/>
          <w:b/>
          <w:bCs/>
          <w:szCs w:val="22"/>
        </w:rPr>
        <w:t>Preparation of figures</w:t>
      </w:r>
    </w:p>
    <w:p w14:paraId="1F8D4D35" w14:textId="77777777" w:rsidR="00222DAB" w:rsidRPr="00AB4648" w:rsidRDefault="00222DAB" w:rsidP="00222DAB">
      <w:pPr>
        <w:pStyle w:val="ListParagraph"/>
        <w:numPr>
          <w:ilvl w:val="0"/>
          <w:numId w:val="4"/>
        </w:numPr>
        <w:jc w:val="both"/>
        <w:rPr>
          <w:rFonts w:ascii="Cambria" w:eastAsia="Times New Roman" w:hAnsi="Cambria" w:cs="Times New Roman"/>
          <w:szCs w:val="22"/>
        </w:rPr>
      </w:pPr>
      <w:r w:rsidRPr="00AB4648">
        <w:rPr>
          <w:rFonts w:ascii="Cambria" w:eastAsia="Times New Roman" w:hAnsi="Cambria" w:cs="Times New Roman"/>
          <w:szCs w:val="22"/>
        </w:rPr>
        <w:t>Limit the amount of text in the figure. However, define any symbols and abbreviations in the figure legend.</w:t>
      </w:r>
    </w:p>
    <w:p w14:paraId="0AD7A1DB" w14:textId="77777777" w:rsidR="00222DAB" w:rsidRPr="00AB4648" w:rsidRDefault="00222DAB" w:rsidP="00222DAB">
      <w:pPr>
        <w:pStyle w:val="ListParagraph"/>
        <w:numPr>
          <w:ilvl w:val="0"/>
          <w:numId w:val="4"/>
        </w:numPr>
        <w:jc w:val="both"/>
        <w:rPr>
          <w:rFonts w:ascii="Cambria" w:eastAsia="Times New Roman" w:hAnsi="Cambria" w:cs="Times New Roman"/>
          <w:szCs w:val="22"/>
        </w:rPr>
      </w:pPr>
      <w:r w:rsidRPr="00AB4648">
        <w:rPr>
          <w:rFonts w:ascii="Cambria" w:eastAsia="Times New Roman" w:hAnsi="Cambria" w:cs="Times New Roman"/>
          <w:szCs w:val="22"/>
        </w:rPr>
        <w:t>Use Cambria font for all original artwork.</w:t>
      </w:r>
    </w:p>
    <w:p w14:paraId="0D68F97F" w14:textId="77777777" w:rsidR="00222DAB" w:rsidRPr="00AB4648" w:rsidRDefault="00222DAB" w:rsidP="00222DAB">
      <w:pPr>
        <w:pStyle w:val="ListParagraph"/>
        <w:numPr>
          <w:ilvl w:val="0"/>
          <w:numId w:val="4"/>
        </w:numPr>
        <w:jc w:val="both"/>
        <w:rPr>
          <w:rFonts w:ascii="Cambria" w:eastAsia="Times New Roman" w:hAnsi="Cambria" w:cs="Times New Roman"/>
          <w:szCs w:val="22"/>
        </w:rPr>
      </w:pPr>
      <w:r w:rsidRPr="00AB4648">
        <w:rPr>
          <w:rFonts w:ascii="Cambria" w:eastAsia="Times New Roman" w:hAnsi="Cambria" w:cs="Times New Roman"/>
          <w:szCs w:val="22"/>
        </w:rPr>
        <w:t xml:space="preserve">Use a font size that is easy to read. Make sure that the figures can be resized without losing resolution and without losing the visibility of smaller fonts, </w:t>
      </w:r>
    </w:p>
    <w:p w14:paraId="0F3833B0" w14:textId="77777777" w:rsidR="00222DAB" w:rsidRPr="00AB4648" w:rsidRDefault="00222DAB" w:rsidP="00222DAB">
      <w:pPr>
        <w:pStyle w:val="ListParagraph"/>
        <w:numPr>
          <w:ilvl w:val="0"/>
          <w:numId w:val="4"/>
        </w:numPr>
        <w:jc w:val="both"/>
        <w:rPr>
          <w:rFonts w:ascii="Cambria" w:eastAsia="Times New Roman" w:hAnsi="Cambria" w:cs="Times New Roman"/>
          <w:szCs w:val="22"/>
        </w:rPr>
      </w:pPr>
      <w:r w:rsidRPr="00AB4648">
        <w:rPr>
          <w:rFonts w:ascii="Cambria" w:eastAsia="Times New Roman" w:hAnsi="Cambria" w:cs="Times New Roman"/>
          <w:szCs w:val="22"/>
        </w:rPr>
        <w:t xml:space="preserve">Limit the use of color for figures unless the use of color is necessary. For instance, use gray scale for bar charts except when the use of color is necessary for visualization. </w:t>
      </w:r>
    </w:p>
    <w:p w14:paraId="7A23A367" w14:textId="77777777" w:rsidR="00222DAB" w:rsidRPr="00AB4648" w:rsidRDefault="00222DAB" w:rsidP="00222DAB">
      <w:pPr>
        <w:pStyle w:val="ListParagraph"/>
        <w:numPr>
          <w:ilvl w:val="0"/>
          <w:numId w:val="4"/>
        </w:numPr>
        <w:jc w:val="both"/>
        <w:rPr>
          <w:rFonts w:ascii="Cambria" w:eastAsia="Times New Roman" w:hAnsi="Cambria" w:cs="Times New Roman"/>
          <w:szCs w:val="22"/>
        </w:rPr>
      </w:pPr>
      <w:r w:rsidRPr="00AB4648">
        <w:rPr>
          <w:rFonts w:ascii="Cambria" w:eastAsia="Times New Roman" w:hAnsi="Cambria" w:cs="Times New Roman"/>
          <w:szCs w:val="22"/>
        </w:rPr>
        <w:t>Use colors that those with colour vision impairments, can view.</w:t>
      </w:r>
    </w:p>
    <w:p w14:paraId="39229DF5" w14:textId="77777777" w:rsidR="00AF2F71" w:rsidRPr="00AF2F71" w:rsidRDefault="00AF2F71" w:rsidP="00AF2F71">
      <w:pPr>
        <w:pStyle w:val="ListParagraph"/>
        <w:numPr>
          <w:ilvl w:val="0"/>
          <w:numId w:val="3"/>
        </w:numPr>
        <w:jc w:val="both"/>
        <w:rPr>
          <w:rFonts w:ascii="Cambria" w:eastAsia="Times New Roman" w:hAnsi="Cambria" w:cs="Times New Roman"/>
          <w:szCs w:val="22"/>
        </w:rPr>
      </w:pPr>
      <w:r w:rsidRPr="00AF2F71">
        <w:rPr>
          <w:rFonts w:ascii="Cambria" w:eastAsia="Times New Roman" w:hAnsi="Cambria" w:cs="Times New Roman"/>
          <w:szCs w:val="22"/>
        </w:rPr>
        <w:t>Make sure a caption (Figure legend) is included for every image. Place the figure legend below the image.</w:t>
      </w:r>
    </w:p>
    <w:p w14:paraId="00129F51" w14:textId="77777777" w:rsidR="00AF2F71" w:rsidRPr="00AF2F71" w:rsidRDefault="00AF2F71" w:rsidP="00AF2F71">
      <w:pPr>
        <w:pStyle w:val="ListParagraph"/>
        <w:numPr>
          <w:ilvl w:val="0"/>
          <w:numId w:val="3"/>
        </w:numPr>
        <w:jc w:val="both"/>
        <w:rPr>
          <w:rFonts w:ascii="Cambria" w:eastAsia="Times New Roman" w:hAnsi="Cambria" w:cs="Times New Roman"/>
          <w:szCs w:val="22"/>
        </w:rPr>
      </w:pPr>
      <w:r w:rsidRPr="00AF2F71">
        <w:rPr>
          <w:rFonts w:ascii="Cambria" w:eastAsia="Times New Roman" w:hAnsi="Cambria" w:cs="Times New Roman"/>
          <w:szCs w:val="22"/>
        </w:rPr>
        <w:t>Provide the figure legend independently, without affixing or integrating them into the figure.</w:t>
      </w:r>
    </w:p>
    <w:p w14:paraId="65769BB3" w14:textId="77777777" w:rsidR="00AF2F71" w:rsidRPr="00AF2F71" w:rsidRDefault="00AF2F71" w:rsidP="00AF2F71">
      <w:pPr>
        <w:pStyle w:val="ListParagraph"/>
        <w:numPr>
          <w:ilvl w:val="0"/>
          <w:numId w:val="3"/>
        </w:numPr>
        <w:jc w:val="both"/>
        <w:rPr>
          <w:rFonts w:ascii="Cambria" w:eastAsia="Times New Roman" w:hAnsi="Cambria" w:cs="Times New Roman"/>
          <w:szCs w:val="22"/>
        </w:rPr>
      </w:pPr>
      <w:r w:rsidRPr="00AF2F71">
        <w:rPr>
          <w:rFonts w:ascii="Cambria" w:eastAsia="Times New Roman" w:hAnsi="Cambria" w:cs="Times New Roman"/>
          <w:szCs w:val="22"/>
        </w:rPr>
        <w:t>The figure number should be in the figure legend, along with a brief title and an explanation of the figure.</w:t>
      </w:r>
    </w:p>
    <w:p w14:paraId="1240017E" w14:textId="77777777" w:rsidR="00AF2F71" w:rsidRPr="00AF2F71" w:rsidRDefault="00AF2F71" w:rsidP="00AF2F71">
      <w:pPr>
        <w:pStyle w:val="ListParagraph"/>
        <w:numPr>
          <w:ilvl w:val="0"/>
          <w:numId w:val="3"/>
        </w:numPr>
        <w:jc w:val="both"/>
        <w:rPr>
          <w:rFonts w:ascii="Cambria" w:eastAsia="Times New Roman" w:hAnsi="Cambria" w:cs="Times New Roman"/>
          <w:szCs w:val="22"/>
        </w:rPr>
      </w:pPr>
      <w:r w:rsidRPr="00AF2F71">
        <w:rPr>
          <w:rFonts w:ascii="Cambria" w:eastAsia="Times New Roman" w:hAnsi="Cambria" w:cs="Times New Roman"/>
          <w:szCs w:val="22"/>
        </w:rPr>
        <w:t>Number the figures according to the order in which they appear in the text.</w:t>
      </w:r>
    </w:p>
    <w:p w14:paraId="3C85E942" w14:textId="77777777" w:rsidR="00AF2F71" w:rsidRPr="00AF2F71" w:rsidRDefault="00AF2F71" w:rsidP="00AF2F71">
      <w:pPr>
        <w:pStyle w:val="ListParagraph"/>
        <w:numPr>
          <w:ilvl w:val="0"/>
          <w:numId w:val="3"/>
        </w:numPr>
        <w:jc w:val="both"/>
        <w:rPr>
          <w:rFonts w:ascii="Cambria" w:eastAsia="Times New Roman" w:hAnsi="Cambria" w:cs="Times New Roman"/>
          <w:szCs w:val="22"/>
        </w:rPr>
      </w:pPr>
      <w:r w:rsidRPr="00AF2F71">
        <w:rPr>
          <w:rFonts w:ascii="Cambria" w:eastAsia="Times New Roman" w:hAnsi="Cambria" w:cs="Times New Roman"/>
          <w:szCs w:val="22"/>
        </w:rPr>
        <w:t>Include in-text reference for each figure (E.g.: There was a significant (P&lt;0.05) difference in the level of expression between the test group and the control group (Figure 1).</w:t>
      </w:r>
    </w:p>
    <w:p w14:paraId="78526270" w14:textId="77777777" w:rsidR="00AF2F71" w:rsidRPr="00AF2F71" w:rsidRDefault="00AF2F71" w:rsidP="00AF2F71">
      <w:pPr>
        <w:pStyle w:val="ListParagraph"/>
        <w:numPr>
          <w:ilvl w:val="0"/>
          <w:numId w:val="3"/>
        </w:numPr>
        <w:jc w:val="both"/>
        <w:rPr>
          <w:rFonts w:ascii="Cambria" w:eastAsia="Times New Roman" w:hAnsi="Cambria" w:cs="Times New Roman"/>
          <w:szCs w:val="22"/>
        </w:rPr>
      </w:pPr>
      <w:r w:rsidRPr="00AF2F71">
        <w:rPr>
          <w:rFonts w:ascii="Cambria" w:eastAsia="Times New Roman" w:hAnsi="Cambria" w:cs="Times New Roman"/>
          <w:szCs w:val="22"/>
        </w:rPr>
        <w:t xml:space="preserve">A reference/source for any non-original work should be included at the conclusion of the figure legend. This reference must be included in the "References" section of the manuscript. </w:t>
      </w:r>
    </w:p>
    <w:p w14:paraId="0B975E3F" w14:textId="5B56C5A1" w:rsidR="00AF2F71" w:rsidRPr="00496CDA" w:rsidRDefault="00AF2F71" w:rsidP="00496CDA">
      <w:pPr>
        <w:rPr>
          <w:rFonts w:ascii="Cambria" w:eastAsia="Times New Roman" w:hAnsi="Cambria" w:cs="Times New Roman"/>
          <w:color w:val="C00000"/>
          <w:szCs w:val="22"/>
        </w:rPr>
      </w:pPr>
      <w:r w:rsidRPr="00AF2F71">
        <w:rPr>
          <w:rFonts w:ascii="Cambria" w:eastAsia="Times New Roman" w:hAnsi="Cambria" w:cs="Times New Roman"/>
          <w:szCs w:val="22"/>
        </w:rPr>
        <w:tab/>
      </w:r>
      <w:r w:rsidRPr="00AF2F71">
        <w:rPr>
          <w:rFonts w:ascii="Cambria" w:eastAsia="Times New Roman" w:hAnsi="Cambria" w:cs="Times New Roman"/>
          <w:szCs w:val="22"/>
        </w:rPr>
        <w:tab/>
      </w:r>
      <w:r w:rsidRPr="00496CDA">
        <w:rPr>
          <w:rFonts w:ascii="Cambria" w:eastAsia="Times New Roman" w:hAnsi="Cambria" w:cs="Times New Roman"/>
          <w:color w:val="C00000"/>
          <w:szCs w:val="22"/>
        </w:rPr>
        <w:t>Figure legend</w:t>
      </w:r>
      <w:r w:rsidR="0027221B" w:rsidRPr="00496CDA">
        <w:rPr>
          <w:rFonts w:ascii="Cambria" w:eastAsia="Times New Roman" w:hAnsi="Cambria" w:cs="Times New Roman"/>
          <w:color w:val="C00000"/>
          <w:szCs w:val="22"/>
        </w:rPr>
        <w:t xml:space="preserve">: </w:t>
      </w:r>
      <w:r w:rsidRPr="00496CDA">
        <w:rPr>
          <w:rFonts w:ascii="Cambria" w:eastAsia="Times New Roman" w:hAnsi="Cambria" w:cs="Times New Roman"/>
          <w:color w:val="C00000"/>
          <w:szCs w:val="22"/>
        </w:rPr>
        <w:t>Font Cambria, size 11</w:t>
      </w:r>
    </w:p>
    <w:p w14:paraId="49075E98" w14:textId="7DB4C6C6" w:rsidR="00AF2F71" w:rsidRPr="00496CDA" w:rsidRDefault="00AF2F71" w:rsidP="00496CDA">
      <w:pPr>
        <w:ind w:left="720" w:firstLine="720"/>
        <w:rPr>
          <w:rFonts w:ascii="Cambria" w:eastAsia="Times New Roman" w:hAnsi="Cambria" w:cs="Times New Roman"/>
          <w:color w:val="C00000"/>
          <w:szCs w:val="22"/>
        </w:rPr>
      </w:pPr>
      <w:r w:rsidRPr="00496CDA">
        <w:rPr>
          <w:rFonts w:ascii="Cambria" w:eastAsia="Times New Roman" w:hAnsi="Cambria" w:cs="Times New Roman"/>
          <w:color w:val="C00000"/>
          <w:szCs w:val="22"/>
        </w:rPr>
        <w:t>References/Source: Font Cambria, size 11</w:t>
      </w:r>
      <w:r w:rsidR="00AC0EF3" w:rsidRPr="00496CDA">
        <w:rPr>
          <w:rFonts w:ascii="Cambria" w:eastAsia="Times New Roman" w:hAnsi="Cambria" w:cs="Times New Roman"/>
          <w:color w:val="C00000"/>
          <w:szCs w:val="22"/>
        </w:rPr>
        <w:t xml:space="preserve">, Left aligned </w:t>
      </w:r>
    </w:p>
    <w:p w14:paraId="1849654F" w14:textId="482167D6" w:rsidR="006831B4" w:rsidRPr="00496CDA" w:rsidRDefault="00AF2F71" w:rsidP="009840D5">
      <w:pPr>
        <w:spacing w:after="240"/>
        <w:ind w:left="720"/>
        <w:jc w:val="both"/>
        <w:rPr>
          <w:rFonts w:ascii="Cambria" w:eastAsia="Times New Roman" w:hAnsi="Cambria" w:cs="Times New Roman"/>
          <w:szCs w:val="22"/>
        </w:rPr>
      </w:pPr>
      <w:r w:rsidRPr="00496CDA">
        <w:rPr>
          <w:rFonts w:ascii="Cambria" w:eastAsia="Times New Roman" w:hAnsi="Cambria" w:cs="Times New Roman"/>
          <w:szCs w:val="22"/>
        </w:rPr>
        <w:t>E. g.</w:t>
      </w:r>
    </w:p>
    <w:p w14:paraId="43206D18" w14:textId="1B2C0C21" w:rsidR="00D34FE4" w:rsidRDefault="00AF2F71" w:rsidP="007E3983">
      <w:pPr>
        <w:ind w:left="720"/>
        <w:jc w:val="both"/>
        <w:rPr>
          <w:rFonts w:ascii="Cambria" w:hAnsi="Cambria"/>
          <w:szCs w:val="22"/>
        </w:rPr>
      </w:pPr>
      <w:r w:rsidRPr="00496CDA">
        <w:rPr>
          <w:rFonts w:ascii="Cambria" w:eastAsia="Times New Roman" w:hAnsi="Cambria" w:cs="Times New Roman"/>
          <w:szCs w:val="22"/>
        </w:rPr>
        <w:t>Figure 1: The map of Sri Lanka with the research region highlighted (</w:t>
      </w:r>
      <w:r w:rsidRPr="00496CDA">
        <w:rPr>
          <w:rFonts w:ascii="Cambria" w:hAnsi="Cambria"/>
          <w:szCs w:val="22"/>
        </w:rPr>
        <w:t>modified from Smith 1998: fig. 1 p. 12.)</w:t>
      </w:r>
    </w:p>
    <w:p w14:paraId="5D34E6E0" w14:textId="77777777" w:rsidR="007E3983" w:rsidRPr="007E3983" w:rsidRDefault="007E3983" w:rsidP="007E3983">
      <w:pPr>
        <w:ind w:left="720"/>
        <w:jc w:val="both"/>
        <w:rPr>
          <w:rFonts w:ascii="Cambria" w:hAnsi="Cambria"/>
          <w:szCs w:val="22"/>
        </w:rPr>
      </w:pPr>
    </w:p>
    <w:p w14:paraId="291B4760" w14:textId="77777777" w:rsidR="00AF2F71" w:rsidRDefault="00AF2F71" w:rsidP="00AF2F71">
      <w:pPr>
        <w:pStyle w:val="ListParagraph"/>
        <w:numPr>
          <w:ilvl w:val="0"/>
          <w:numId w:val="3"/>
        </w:numPr>
        <w:jc w:val="both"/>
        <w:rPr>
          <w:rFonts w:ascii="Cambria" w:eastAsia="Times New Roman" w:hAnsi="Cambria" w:cs="Times New Roman"/>
          <w:szCs w:val="22"/>
        </w:rPr>
      </w:pPr>
      <w:r w:rsidRPr="00AF2F71">
        <w:rPr>
          <w:rFonts w:ascii="Cambria" w:eastAsia="Times New Roman" w:hAnsi="Cambria" w:cs="Times New Roman"/>
          <w:szCs w:val="22"/>
        </w:rPr>
        <w:t>Prior to submission, you must obtain permission from the copyright owners to use any artwork that you (or a co-author(s) did not create.</w:t>
      </w:r>
    </w:p>
    <w:p w14:paraId="6BD35486" w14:textId="1D57BD4B" w:rsidR="002875F4" w:rsidRPr="002875F4" w:rsidRDefault="002875F4" w:rsidP="002875F4">
      <w:pPr>
        <w:pStyle w:val="ListParagraph"/>
        <w:numPr>
          <w:ilvl w:val="0"/>
          <w:numId w:val="3"/>
        </w:numPr>
        <w:spacing w:before="240"/>
        <w:jc w:val="both"/>
        <w:rPr>
          <w:rFonts w:ascii="Cambria" w:eastAsia="Times New Roman" w:hAnsi="Cambria" w:cs="Times New Roman"/>
          <w:szCs w:val="22"/>
        </w:rPr>
      </w:pPr>
      <w:r w:rsidRPr="002875F4">
        <w:rPr>
          <w:rFonts w:ascii="Cambria" w:eastAsia="Times New Roman" w:hAnsi="Cambria" w:cs="Times New Roman"/>
          <w:szCs w:val="22"/>
        </w:rPr>
        <w:t>If the figures were produced using a Microsoft Office application (Word, PowerPoint, Excel), kindly provide them "as is" in the original document format.</w:t>
      </w:r>
    </w:p>
    <w:p w14:paraId="168DEE2B" w14:textId="77777777" w:rsidR="00AF2F71" w:rsidRPr="00AF2F71" w:rsidRDefault="00AF2F71" w:rsidP="00AF2F71">
      <w:pPr>
        <w:pStyle w:val="ListParagraph"/>
        <w:numPr>
          <w:ilvl w:val="0"/>
          <w:numId w:val="3"/>
        </w:numPr>
        <w:jc w:val="both"/>
        <w:rPr>
          <w:rFonts w:ascii="Cambria" w:eastAsia="Times New Roman" w:hAnsi="Cambria" w:cs="Times New Roman"/>
          <w:szCs w:val="22"/>
        </w:rPr>
      </w:pPr>
      <w:r w:rsidRPr="00AF2F71">
        <w:rPr>
          <w:rFonts w:ascii="Cambria" w:eastAsia="Times New Roman" w:hAnsi="Cambria" w:cs="Times New Roman"/>
          <w:szCs w:val="22"/>
        </w:rPr>
        <w:t>Make sure to limit the number of figures included in your manuscript to four figures.</w:t>
      </w:r>
    </w:p>
    <w:p w14:paraId="5DF69540" w14:textId="77777777" w:rsidR="00AF2F71" w:rsidRPr="00AF2F71" w:rsidRDefault="00AF2F71" w:rsidP="00AF2F71">
      <w:pPr>
        <w:pStyle w:val="ListParagraph"/>
        <w:numPr>
          <w:ilvl w:val="0"/>
          <w:numId w:val="3"/>
        </w:numPr>
        <w:jc w:val="both"/>
        <w:rPr>
          <w:rFonts w:ascii="Cambria" w:eastAsia="Times New Roman" w:hAnsi="Cambria" w:cs="Times New Roman"/>
          <w:szCs w:val="22"/>
        </w:rPr>
      </w:pPr>
      <w:r w:rsidRPr="00AF2F71">
        <w:rPr>
          <w:rFonts w:ascii="Cambria" w:eastAsia="Times New Roman" w:hAnsi="Cambria" w:cs="Times New Roman"/>
          <w:szCs w:val="22"/>
        </w:rPr>
        <w:t>A single figure containing multiple figures can be provided. Label each figure under a single figure legend in the order they appear left to right and top to bottom with the figure number followed by a lowercase letter starting with the letter a (E.g.: Figure 1a, Figures 1 a and b, Figures 1 a-c).</w:t>
      </w:r>
    </w:p>
    <w:p w14:paraId="57C8A9D7" w14:textId="77777777" w:rsidR="00AF2F71" w:rsidRPr="00AF2F71" w:rsidRDefault="00AF2F71" w:rsidP="00AF2F71">
      <w:pPr>
        <w:pStyle w:val="ListParagraph"/>
        <w:numPr>
          <w:ilvl w:val="0"/>
          <w:numId w:val="3"/>
        </w:numPr>
        <w:jc w:val="both"/>
        <w:rPr>
          <w:rFonts w:ascii="Cambria" w:eastAsia="Times New Roman" w:hAnsi="Cambria" w:cs="Times New Roman"/>
          <w:szCs w:val="22"/>
        </w:rPr>
      </w:pPr>
      <w:r w:rsidRPr="00AF2F71">
        <w:rPr>
          <w:rFonts w:ascii="Cambria" w:eastAsia="Times New Roman" w:hAnsi="Cambria" w:cs="Times New Roman"/>
          <w:szCs w:val="22"/>
        </w:rPr>
        <w:t>Refer to the following example before including figures into your manuscript.</w:t>
      </w:r>
    </w:p>
    <w:p w14:paraId="7CFE7BAC" w14:textId="77777777" w:rsidR="00620AE5" w:rsidRPr="00620AE5" w:rsidRDefault="00620AE5" w:rsidP="00620AE5">
      <w:pPr>
        <w:ind w:left="360"/>
        <w:jc w:val="both"/>
        <w:rPr>
          <w:rFonts w:ascii="Cambria" w:eastAsia="Times New Roman" w:hAnsi="Cambria" w:cs="Times New Roman"/>
          <w:sz w:val="24"/>
        </w:rPr>
      </w:pPr>
    </w:p>
    <w:p w14:paraId="49DB7696" w14:textId="77777777" w:rsidR="00620AE5" w:rsidRPr="00620AE5" w:rsidRDefault="00620AE5" w:rsidP="00620AE5">
      <w:pPr>
        <w:ind w:left="360"/>
        <w:jc w:val="both"/>
        <w:rPr>
          <w:rFonts w:ascii="Cambria" w:eastAsia="Times New Roman" w:hAnsi="Cambria" w:cs="Times New Roman"/>
          <w:sz w:val="24"/>
        </w:rPr>
      </w:pPr>
      <w:r>
        <w:rPr>
          <w:noProof/>
        </w:rPr>
        <w:drawing>
          <wp:anchor distT="0" distB="0" distL="114300" distR="114300" simplePos="0" relativeHeight="251669504" behindDoc="1" locked="0" layoutInCell="1" allowOverlap="1" wp14:anchorId="749CC969" wp14:editId="3DE7B775">
            <wp:simplePos x="0" y="0"/>
            <wp:positionH relativeFrom="column">
              <wp:posOffset>632460</wp:posOffset>
            </wp:positionH>
            <wp:positionV relativeFrom="paragraph">
              <wp:posOffset>165100</wp:posOffset>
            </wp:positionV>
            <wp:extent cx="4976495" cy="2537460"/>
            <wp:effectExtent l="19050" t="19050" r="14605" b="15240"/>
            <wp:wrapTight wrapText="bothSides">
              <wp:wrapPolygon edited="0">
                <wp:start x="-83" y="-162"/>
                <wp:lineTo x="-83" y="21568"/>
                <wp:lineTo x="21581" y="21568"/>
                <wp:lineTo x="21581" y="-162"/>
                <wp:lineTo x="-83" y="-162"/>
              </wp:wrapPolygon>
            </wp:wrapTight>
            <wp:docPr id="784638444" name="Picture 2" descr="A diagram of different types of fact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638444" name="Picture 2" descr="A diagram of different types of factors&#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76495" cy="2537460"/>
                    </a:xfrm>
                    <a:prstGeom prst="rect">
                      <a:avLst/>
                    </a:prstGeom>
                    <a:noFill/>
                    <a:ln w="3175">
                      <a:solidFill>
                        <a:schemeClr val="bg2">
                          <a:lumMod val="75000"/>
                        </a:schemeClr>
                      </a:solidFill>
                    </a:ln>
                  </pic:spPr>
                </pic:pic>
              </a:graphicData>
            </a:graphic>
            <wp14:sizeRelH relativeFrom="margin">
              <wp14:pctWidth>0</wp14:pctWidth>
            </wp14:sizeRelH>
            <wp14:sizeRelV relativeFrom="margin">
              <wp14:pctHeight>0</wp14:pctHeight>
            </wp14:sizeRelV>
          </wp:anchor>
        </w:drawing>
      </w:r>
    </w:p>
    <w:p w14:paraId="03613123" w14:textId="77777777" w:rsidR="00620AE5" w:rsidRPr="00620AE5" w:rsidRDefault="00620AE5" w:rsidP="00620AE5">
      <w:pPr>
        <w:ind w:left="360"/>
        <w:jc w:val="both"/>
        <w:rPr>
          <w:rFonts w:ascii="Cambria" w:eastAsia="Times New Roman" w:hAnsi="Cambria" w:cs="Times New Roman"/>
          <w:sz w:val="24"/>
        </w:rPr>
      </w:pPr>
    </w:p>
    <w:p w14:paraId="42A6BA9F" w14:textId="77777777" w:rsidR="00620AE5" w:rsidRPr="00620AE5" w:rsidRDefault="00620AE5" w:rsidP="00620AE5">
      <w:pPr>
        <w:ind w:left="360"/>
        <w:jc w:val="both"/>
        <w:rPr>
          <w:rFonts w:ascii="Cambria" w:eastAsia="Times New Roman" w:hAnsi="Cambria" w:cs="Times New Roman"/>
          <w:sz w:val="24"/>
        </w:rPr>
      </w:pPr>
    </w:p>
    <w:p w14:paraId="1152345D" w14:textId="77777777" w:rsidR="00620AE5" w:rsidRPr="00620AE5" w:rsidRDefault="00620AE5" w:rsidP="00620AE5">
      <w:pPr>
        <w:ind w:left="360"/>
        <w:jc w:val="both"/>
        <w:rPr>
          <w:rFonts w:ascii="Cambria" w:eastAsia="Times New Roman" w:hAnsi="Cambria" w:cs="Times New Roman"/>
          <w:sz w:val="24"/>
        </w:rPr>
      </w:pPr>
    </w:p>
    <w:p w14:paraId="19AF9C05" w14:textId="77777777" w:rsidR="00620AE5" w:rsidRPr="00620AE5" w:rsidRDefault="00620AE5" w:rsidP="00620AE5">
      <w:pPr>
        <w:ind w:left="360"/>
        <w:jc w:val="both"/>
        <w:rPr>
          <w:rFonts w:ascii="Cambria" w:eastAsia="Times New Roman" w:hAnsi="Cambria" w:cs="Times New Roman"/>
          <w:sz w:val="24"/>
        </w:rPr>
      </w:pPr>
    </w:p>
    <w:p w14:paraId="01012331" w14:textId="77777777" w:rsidR="00620AE5" w:rsidRPr="00620AE5" w:rsidRDefault="00620AE5" w:rsidP="00620AE5">
      <w:pPr>
        <w:ind w:left="360"/>
        <w:jc w:val="both"/>
        <w:rPr>
          <w:rFonts w:ascii="Cambria" w:eastAsia="Times New Roman" w:hAnsi="Cambria" w:cs="Times New Roman"/>
          <w:sz w:val="24"/>
        </w:rPr>
      </w:pPr>
    </w:p>
    <w:p w14:paraId="23AFCB32" w14:textId="77777777" w:rsidR="00620AE5" w:rsidRPr="00620AE5" w:rsidRDefault="00620AE5" w:rsidP="00620AE5">
      <w:pPr>
        <w:ind w:left="360"/>
        <w:jc w:val="both"/>
        <w:rPr>
          <w:rFonts w:ascii="Cambria" w:eastAsia="Times New Roman" w:hAnsi="Cambria" w:cs="Times New Roman"/>
          <w:sz w:val="24"/>
        </w:rPr>
      </w:pPr>
    </w:p>
    <w:p w14:paraId="2A130014" w14:textId="77777777" w:rsidR="00620AE5" w:rsidRPr="00620AE5" w:rsidRDefault="00620AE5" w:rsidP="00620AE5">
      <w:pPr>
        <w:ind w:left="360"/>
        <w:jc w:val="both"/>
        <w:rPr>
          <w:rFonts w:ascii="Cambria" w:eastAsia="Times New Roman" w:hAnsi="Cambria" w:cs="Times New Roman"/>
          <w:sz w:val="24"/>
        </w:rPr>
      </w:pPr>
    </w:p>
    <w:p w14:paraId="35F6C61C" w14:textId="77777777" w:rsidR="00620AE5" w:rsidRPr="00620AE5" w:rsidRDefault="00620AE5" w:rsidP="00620AE5">
      <w:pPr>
        <w:ind w:left="360"/>
        <w:jc w:val="both"/>
        <w:rPr>
          <w:rFonts w:ascii="Cambria" w:eastAsia="Times New Roman" w:hAnsi="Cambria" w:cs="Times New Roman"/>
          <w:sz w:val="24"/>
        </w:rPr>
      </w:pPr>
    </w:p>
    <w:p w14:paraId="571B0343" w14:textId="77777777" w:rsidR="00620AE5" w:rsidRPr="00620AE5" w:rsidRDefault="00620AE5" w:rsidP="00620AE5">
      <w:pPr>
        <w:ind w:left="360"/>
        <w:jc w:val="both"/>
        <w:rPr>
          <w:rFonts w:ascii="Cambria" w:eastAsia="Times New Roman" w:hAnsi="Cambria" w:cs="Times New Roman"/>
          <w:sz w:val="24"/>
        </w:rPr>
      </w:pPr>
    </w:p>
    <w:p w14:paraId="425916D4" w14:textId="77777777" w:rsidR="00620AE5" w:rsidRPr="00620AE5" w:rsidRDefault="00620AE5" w:rsidP="00620AE5">
      <w:pPr>
        <w:ind w:left="360"/>
        <w:jc w:val="both"/>
        <w:rPr>
          <w:rFonts w:ascii="Cambria" w:eastAsia="Times New Roman" w:hAnsi="Cambria" w:cs="Times New Roman"/>
          <w:sz w:val="24"/>
        </w:rPr>
      </w:pPr>
    </w:p>
    <w:p w14:paraId="6ECD95A9" w14:textId="77777777" w:rsidR="00620AE5" w:rsidRPr="00620AE5" w:rsidRDefault="00620AE5" w:rsidP="00620AE5">
      <w:pPr>
        <w:ind w:left="360"/>
        <w:jc w:val="both"/>
        <w:rPr>
          <w:rFonts w:ascii="Cambria" w:eastAsia="Times New Roman" w:hAnsi="Cambria" w:cs="Times New Roman"/>
          <w:sz w:val="24"/>
        </w:rPr>
      </w:pPr>
    </w:p>
    <w:p w14:paraId="5FF35BA5" w14:textId="77777777" w:rsidR="00620AE5" w:rsidRPr="00620AE5" w:rsidRDefault="00620AE5" w:rsidP="00620AE5">
      <w:pPr>
        <w:ind w:left="360"/>
        <w:jc w:val="both"/>
        <w:rPr>
          <w:rFonts w:ascii="Cambria" w:eastAsia="Times New Roman" w:hAnsi="Cambria" w:cs="Times New Roman"/>
          <w:sz w:val="24"/>
        </w:rPr>
      </w:pPr>
    </w:p>
    <w:p w14:paraId="160FAE79" w14:textId="77777777" w:rsidR="00620AE5" w:rsidRPr="00620AE5" w:rsidRDefault="00620AE5" w:rsidP="00620AE5">
      <w:pPr>
        <w:ind w:left="360"/>
        <w:jc w:val="both"/>
        <w:rPr>
          <w:rFonts w:ascii="Cambria" w:eastAsia="Times New Roman" w:hAnsi="Cambria" w:cs="Times New Roman"/>
          <w:sz w:val="24"/>
        </w:rPr>
      </w:pPr>
    </w:p>
    <w:p w14:paraId="72A51027" w14:textId="77777777" w:rsidR="00620AE5" w:rsidRPr="00620AE5" w:rsidRDefault="00620AE5" w:rsidP="00620AE5">
      <w:pPr>
        <w:spacing w:line="276" w:lineRule="auto"/>
        <w:ind w:left="360"/>
        <w:jc w:val="both"/>
        <w:rPr>
          <w:rFonts w:ascii="Cambria" w:eastAsia="Times New Roman" w:hAnsi="Cambria" w:cs="Times New Roman"/>
          <w:sz w:val="24"/>
        </w:rPr>
      </w:pPr>
    </w:p>
    <w:p w14:paraId="41698AD9" w14:textId="1C7DAEC9" w:rsidR="00620AE5" w:rsidRPr="00F35CA7" w:rsidRDefault="00620AE5" w:rsidP="00620AE5">
      <w:pPr>
        <w:pStyle w:val="Caption"/>
        <w:spacing w:after="0"/>
        <w:ind w:left="360"/>
        <w:rPr>
          <w:rFonts w:ascii="Cambria" w:hAnsi="Cambria"/>
          <w:i w:val="0"/>
          <w:iCs w:val="0"/>
          <w:color w:val="auto"/>
          <w:sz w:val="22"/>
          <w:szCs w:val="22"/>
        </w:rPr>
      </w:pPr>
      <w:r>
        <w:t xml:space="preserve">               </w:t>
      </w:r>
      <w:r w:rsidRPr="00F35CA7">
        <w:rPr>
          <w:rFonts w:ascii="Cambria" w:hAnsi="Cambria"/>
          <w:i w:val="0"/>
          <w:iCs w:val="0"/>
          <w:color w:val="auto"/>
          <w:sz w:val="22"/>
          <w:szCs w:val="22"/>
        </w:rPr>
        <w:t xml:space="preserve">Figure </w:t>
      </w:r>
      <w:r w:rsidRPr="00F35CA7">
        <w:rPr>
          <w:rFonts w:ascii="Cambria" w:hAnsi="Cambria"/>
          <w:i w:val="0"/>
          <w:iCs w:val="0"/>
          <w:color w:val="auto"/>
          <w:sz w:val="22"/>
          <w:szCs w:val="22"/>
        </w:rPr>
        <w:fldChar w:fldCharType="begin"/>
      </w:r>
      <w:r w:rsidRPr="00F35CA7">
        <w:rPr>
          <w:rFonts w:ascii="Cambria" w:hAnsi="Cambria"/>
          <w:i w:val="0"/>
          <w:iCs w:val="0"/>
          <w:color w:val="auto"/>
          <w:sz w:val="22"/>
          <w:szCs w:val="22"/>
        </w:rPr>
        <w:instrText xml:space="preserve"> SEQ Figure \* ARABIC </w:instrText>
      </w:r>
      <w:r w:rsidRPr="00F35CA7">
        <w:rPr>
          <w:rFonts w:ascii="Cambria" w:hAnsi="Cambria"/>
          <w:i w:val="0"/>
          <w:iCs w:val="0"/>
          <w:color w:val="auto"/>
          <w:sz w:val="22"/>
          <w:szCs w:val="22"/>
        </w:rPr>
        <w:fldChar w:fldCharType="separate"/>
      </w:r>
      <w:r w:rsidR="000A31E7">
        <w:rPr>
          <w:rFonts w:ascii="Cambria" w:hAnsi="Cambria"/>
          <w:i w:val="0"/>
          <w:iCs w:val="0"/>
          <w:noProof/>
          <w:color w:val="auto"/>
          <w:sz w:val="22"/>
          <w:szCs w:val="22"/>
        </w:rPr>
        <w:t>1</w:t>
      </w:r>
      <w:r w:rsidRPr="00F35CA7">
        <w:rPr>
          <w:rFonts w:ascii="Cambria" w:hAnsi="Cambria"/>
          <w:i w:val="0"/>
          <w:iCs w:val="0"/>
          <w:color w:val="auto"/>
          <w:sz w:val="22"/>
          <w:szCs w:val="22"/>
        </w:rPr>
        <w:fldChar w:fldCharType="end"/>
      </w:r>
      <w:r w:rsidRPr="00F35CA7">
        <w:rPr>
          <w:rFonts w:ascii="Cambria" w:hAnsi="Cambria"/>
          <w:i w:val="0"/>
          <w:iCs w:val="0"/>
          <w:color w:val="auto"/>
          <w:sz w:val="22"/>
          <w:szCs w:val="22"/>
        </w:rPr>
        <w:t>: Conceptual Model</w:t>
      </w:r>
    </w:p>
    <w:p w14:paraId="09008937" w14:textId="77777777" w:rsidR="00620AE5" w:rsidRPr="00620AE5" w:rsidRDefault="00620AE5" w:rsidP="00620AE5">
      <w:pPr>
        <w:ind w:left="360"/>
        <w:rPr>
          <w:rFonts w:ascii="Cambria" w:hAnsi="Cambria"/>
        </w:rPr>
      </w:pPr>
      <w:r w:rsidRPr="00620AE5">
        <w:rPr>
          <w:rFonts w:ascii="Cambria" w:eastAsia="Times New Roman" w:hAnsi="Cambria" w:cs="Times New Roman"/>
        </w:rPr>
        <w:t xml:space="preserve">     </w:t>
      </w:r>
    </w:p>
    <w:p w14:paraId="48288508" w14:textId="77777777" w:rsidR="00AF2F71" w:rsidRPr="00AF2F71" w:rsidRDefault="00AF2F71" w:rsidP="00620AE5">
      <w:pPr>
        <w:jc w:val="both"/>
        <w:rPr>
          <w:rFonts w:ascii="Cambria" w:eastAsia="Times New Roman" w:hAnsi="Cambria" w:cs="Times New Roman"/>
          <w:sz w:val="24"/>
        </w:rPr>
      </w:pPr>
    </w:p>
    <w:p w14:paraId="6353AC46" w14:textId="77777777" w:rsidR="00AB4648" w:rsidRPr="00AB4648" w:rsidRDefault="00AB4648" w:rsidP="0036575E">
      <w:pPr>
        <w:spacing w:before="240"/>
        <w:ind w:left="720"/>
        <w:jc w:val="both"/>
        <w:rPr>
          <w:rFonts w:ascii="Cambria" w:eastAsia="Times New Roman" w:hAnsi="Cambria" w:cs="Times New Roman"/>
          <w:szCs w:val="22"/>
        </w:rPr>
      </w:pPr>
      <w:r w:rsidRPr="00AB4648">
        <w:rPr>
          <w:rFonts w:ascii="Cambria" w:eastAsia="Times New Roman" w:hAnsi="Cambria" w:cs="Times New Roman"/>
          <w:szCs w:val="22"/>
        </w:rPr>
        <w:t>During submission, include:</w:t>
      </w:r>
    </w:p>
    <w:p w14:paraId="1C04DDE9" w14:textId="77777777" w:rsidR="00AB4648" w:rsidRPr="00AB4648" w:rsidRDefault="00AB4648" w:rsidP="00AB4648">
      <w:pPr>
        <w:pStyle w:val="ListParagraph"/>
        <w:numPr>
          <w:ilvl w:val="0"/>
          <w:numId w:val="3"/>
        </w:numPr>
        <w:jc w:val="both"/>
        <w:rPr>
          <w:rFonts w:ascii="Cambria" w:eastAsia="Times New Roman" w:hAnsi="Cambria" w:cs="Times New Roman"/>
          <w:szCs w:val="22"/>
        </w:rPr>
      </w:pPr>
      <w:r w:rsidRPr="00AB4648">
        <w:rPr>
          <w:rFonts w:ascii="Cambria" w:eastAsia="Times New Roman" w:hAnsi="Cambria" w:cs="Times New Roman"/>
          <w:szCs w:val="22"/>
        </w:rPr>
        <w:t>A separate list with the figure legends for each figure (figures first, followed by the tables)</w:t>
      </w:r>
    </w:p>
    <w:p w14:paraId="01C1FD61" w14:textId="77777777" w:rsidR="00AB4648" w:rsidRDefault="00AB4648" w:rsidP="00AB4648">
      <w:pPr>
        <w:pStyle w:val="ListParagraph"/>
        <w:numPr>
          <w:ilvl w:val="0"/>
          <w:numId w:val="3"/>
        </w:numPr>
        <w:jc w:val="both"/>
        <w:rPr>
          <w:rFonts w:ascii="Cambria" w:eastAsia="Times New Roman" w:hAnsi="Cambria" w:cs="Times New Roman"/>
          <w:szCs w:val="22"/>
        </w:rPr>
      </w:pPr>
      <w:r w:rsidRPr="00AB4648">
        <w:rPr>
          <w:rFonts w:ascii="Cambria" w:eastAsia="Times New Roman" w:hAnsi="Cambria" w:cs="Times New Roman"/>
          <w:szCs w:val="22"/>
        </w:rPr>
        <w:t>Each figure should be saved as a distinct file with the correct figure number (E.g.: Figure 1a).</w:t>
      </w:r>
    </w:p>
    <w:p w14:paraId="4849C99C" w14:textId="03EC5A9A" w:rsidR="00222DAB" w:rsidRDefault="00222DAB" w:rsidP="00222DAB">
      <w:pPr>
        <w:ind w:left="360"/>
        <w:jc w:val="both"/>
        <w:rPr>
          <w:rFonts w:ascii="Cambria" w:eastAsia="Times New Roman" w:hAnsi="Cambria" w:cs="Times New Roman"/>
          <w:szCs w:val="22"/>
        </w:rPr>
      </w:pPr>
    </w:p>
    <w:p w14:paraId="206E2C4B" w14:textId="77777777" w:rsidR="00222DAB" w:rsidRDefault="00222DAB" w:rsidP="00222DAB">
      <w:pPr>
        <w:ind w:left="360"/>
        <w:jc w:val="both"/>
        <w:rPr>
          <w:rFonts w:ascii="Cambria" w:eastAsia="Times New Roman" w:hAnsi="Cambria" w:cs="Times New Roman"/>
          <w:szCs w:val="22"/>
        </w:rPr>
      </w:pPr>
    </w:p>
    <w:p w14:paraId="43C91FA2" w14:textId="77777777" w:rsidR="0036575E" w:rsidRDefault="0036575E" w:rsidP="00222DAB">
      <w:pPr>
        <w:ind w:left="360"/>
        <w:jc w:val="both"/>
        <w:rPr>
          <w:rFonts w:ascii="Cambria" w:eastAsia="Times New Roman" w:hAnsi="Cambria" w:cs="Times New Roman"/>
          <w:szCs w:val="22"/>
        </w:rPr>
      </w:pPr>
    </w:p>
    <w:p w14:paraId="4FE59256" w14:textId="77777777" w:rsidR="0036575E" w:rsidRDefault="0036575E" w:rsidP="00222DAB">
      <w:pPr>
        <w:ind w:left="360"/>
        <w:jc w:val="both"/>
        <w:rPr>
          <w:rFonts w:ascii="Cambria" w:eastAsia="Times New Roman" w:hAnsi="Cambria" w:cs="Times New Roman"/>
          <w:szCs w:val="22"/>
        </w:rPr>
      </w:pPr>
    </w:p>
    <w:p w14:paraId="37CE0643" w14:textId="77777777" w:rsidR="007E3983" w:rsidRDefault="007E3983" w:rsidP="00222DAB">
      <w:pPr>
        <w:ind w:left="360"/>
        <w:jc w:val="both"/>
        <w:rPr>
          <w:rFonts w:ascii="Cambria" w:eastAsia="Times New Roman" w:hAnsi="Cambria" w:cs="Times New Roman"/>
          <w:szCs w:val="22"/>
        </w:rPr>
      </w:pPr>
    </w:p>
    <w:p w14:paraId="3BF4B153" w14:textId="77777777" w:rsidR="007E3983" w:rsidRDefault="007E3983" w:rsidP="00222DAB">
      <w:pPr>
        <w:ind w:left="360"/>
        <w:jc w:val="both"/>
        <w:rPr>
          <w:rFonts w:ascii="Cambria" w:eastAsia="Times New Roman" w:hAnsi="Cambria" w:cs="Times New Roman"/>
          <w:szCs w:val="22"/>
        </w:rPr>
      </w:pPr>
    </w:p>
    <w:p w14:paraId="7D605BCE" w14:textId="77777777" w:rsidR="007E3983" w:rsidRPr="00222DAB" w:rsidRDefault="007E3983" w:rsidP="00222DAB">
      <w:pPr>
        <w:ind w:left="360"/>
        <w:jc w:val="both"/>
        <w:rPr>
          <w:rFonts w:ascii="Cambria" w:eastAsia="Times New Roman" w:hAnsi="Cambria" w:cs="Times New Roman"/>
          <w:szCs w:val="22"/>
        </w:rPr>
      </w:pPr>
    </w:p>
    <w:p w14:paraId="7E1E9C97" w14:textId="77777777" w:rsidR="0073574C" w:rsidRDefault="00AB4648" w:rsidP="006106AA">
      <w:pPr>
        <w:pStyle w:val="ListParagraph"/>
        <w:numPr>
          <w:ilvl w:val="0"/>
          <w:numId w:val="8"/>
        </w:numPr>
        <w:spacing w:before="240"/>
        <w:jc w:val="both"/>
        <w:rPr>
          <w:rFonts w:ascii="Cambria" w:eastAsia="Times New Roman" w:hAnsi="Cambria" w:cs="Times New Roman"/>
          <w:b/>
          <w:bCs/>
          <w:szCs w:val="22"/>
        </w:rPr>
      </w:pPr>
      <w:r w:rsidRPr="006106AA">
        <w:rPr>
          <w:rFonts w:ascii="Cambria" w:eastAsia="Times New Roman" w:hAnsi="Cambria" w:cs="Times New Roman"/>
          <w:b/>
          <w:bCs/>
          <w:sz w:val="24"/>
        </w:rPr>
        <w:t>Digital art:</w:t>
      </w:r>
      <w:r w:rsidR="00E62D9A" w:rsidRPr="006106AA">
        <w:rPr>
          <w:rFonts w:ascii="Cambria" w:eastAsia="Times New Roman" w:hAnsi="Cambria" w:cs="Times New Roman"/>
          <w:b/>
          <w:bCs/>
          <w:szCs w:val="22"/>
        </w:rPr>
        <w:t xml:space="preserve"> </w:t>
      </w:r>
    </w:p>
    <w:p w14:paraId="6A3F50C8" w14:textId="77777777" w:rsidR="0036575E" w:rsidRDefault="0036575E" w:rsidP="0036575E">
      <w:pPr>
        <w:pStyle w:val="ListParagraph"/>
        <w:spacing w:before="240"/>
        <w:jc w:val="both"/>
        <w:rPr>
          <w:rFonts w:ascii="Cambria" w:eastAsia="Times New Roman" w:hAnsi="Cambria" w:cs="Times New Roman"/>
          <w:b/>
          <w:bCs/>
          <w:szCs w:val="22"/>
        </w:rPr>
      </w:pPr>
    </w:p>
    <w:p w14:paraId="40F54E52" w14:textId="02652A91" w:rsidR="00AB4648" w:rsidRPr="006106AA" w:rsidRDefault="00AB4648" w:rsidP="0036575E">
      <w:pPr>
        <w:pStyle w:val="ListParagraph"/>
        <w:spacing w:before="240"/>
        <w:jc w:val="both"/>
        <w:rPr>
          <w:rFonts w:ascii="Cambria" w:eastAsia="Times New Roman" w:hAnsi="Cambria" w:cs="Times New Roman"/>
          <w:b/>
          <w:bCs/>
          <w:szCs w:val="22"/>
        </w:rPr>
      </w:pPr>
      <w:r w:rsidRPr="006106AA">
        <w:rPr>
          <w:rFonts w:ascii="Cambria" w:eastAsia="Times New Roman" w:hAnsi="Cambria" w:cs="Times New Roman"/>
          <w:szCs w:val="22"/>
        </w:rPr>
        <w:t>Please 'Save as' or convert the images to one of the following formats when your electronic artwork is finished, regardless of the application you have used (notice the resolution requirements for line drawings, halftones, and line/halftone combinations specified below):</w:t>
      </w:r>
    </w:p>
    <w:p w14:paraId="1DCA6819" w14:textId="77777777" w:rsidR="00AB4648" w:rsidRPr="00AB4648" w:rsidRDefault="00AB4648" w:rsidP="0036575E">
      <w:pPr>
        <w:spacing w:before="240"/>
        <w:ind w:left="720"/>
        <w:jc w:val="both"/>
        <w:rPr>
          <w:rFonts w:ascii="Cambria" w:eastAsia="Times New Roman" w:hAnsi="Cambria" w:cs="Times New Roman"/>
          <w:szCs w:val="22"/>
        </w:rPr>
      </w:pPr>
      <w:r w:rsidRPr="00AB4648">
        <w:rPr>
          <w:rFonts w:ascii="Cambria" w:eastAsia="Times New Roman" w:hAnsi="Cambria" w:cs="Times New Roman"/>
          <w:szCs w:val="22"/>
        </w:rPr>
        <w:t>EPF or PDF:</w:t>
      </w:r>
    </w:p>
    <w:p w14:paraId="7908456B" w14:textId="77777777" w:rsidR="00AB4648" w:rsidRPr="00AB4648" w:rsidRDefault="00AB4648" w:rsidP="00AB4648">
      <w:pPr>
        <w:pStyle w:val="ListParagraph"/>
        <w:numPr>
          <w:ilvl w:val="0"/>
          <w:numId w:val="5"/>
        </w:numPr>
        <w:jc w:val="both"/>
        <w:rPr>
          <w:rFonts w:ascii="Cambria" w:eastAsia="Times New Roman" w:hAnsi="Cambria" w:cs="Times New Roman"/>
          <w:szCs w:val="22"/>
        </w:rPr>
      </w:pPr>
      <w:r w:rsidRPr="00AB4648">
        <w:rPr>
          <w:rFonts w:ascii="Cambria" w:eastAsia="Times New Roman" w:hAnsi="Cambria" w:cs="Times New Roman"/>
          <w:szCs w:val="22"/>
        </w:rPr>
        <w:t>Vector illustrations with embedded fonts.</w:t>
      </w:r>
    </w:p>
    <w:p w14:paraId="4D5C1EDE" w14:textId="77777777" w:rsidR="00AB4648" w:rsidRPr="00AB4648" w:rsidRDefault="00AB4648" w:rsidP="00FD7403">
      <w:pPr>
        <w:spacing w:before="240"/>
        <w:ind w:left="720"/>
        <w:jc w:val="both"/>
        <w:rPr>
          <w:rFonts w:ascii="Cambria" w:eastAsia="Times New Roman" w:hAnsi="Cambria" w:cs="Times New Roman"/>
          <w:szCs w:val="22"/>
        </w:rPr>
      </w:pPr>
      <w:r w:rsidRPr="00AB4648">
        <w:rPr>
          <w:rFonts w:ascii="Cambria" w:eastAsia="Times New Roman" w:hAnsi="Cambria" w:cs="Times New Roman"/>
          <w:szCs w:val="22"/>
        </w:rPr>
        <w:lastRenderedPageBreak/>
        <w:t>TIFF or JPEG:</w:t>
      </w:r>
    </w:p>
    <w:p w14:paraId="6219145F" w14:textId="77777777" w:rsidR="00AB4648" w:rsidRPr="00AB4648" w:rsidRDefault="00AB4648" w:rsidP="00AB4648">
      <w:pPr>
        <w:pStyle w:val="ListParagraph"/>
        <w:numPr>
          <w:ilvl w:val="0"/>
          <w:numId w:val="5"/>
        </w:numPr>
        <w:jc w:val="both"/>
        <w:rPr>
          <w:rFonts w:ascii="Cambria" w:eastAsia="Times New Roman" w:hAnsi="Cambria" w:cs="Times New Roman"/>
          <w:szCs w:val="22"/>
        </w:rPr>
      </w:pPr>
      <w:r w:rsidRPr="00AB4648">
        <w:rPr>
          <w:rFonts w:ascii="Cambria" w:eastAsia="Times New Roman" w:hAnsi="Cambria" w:cs="Times New Roman"/>
          <w:szCs w:val="22"/>
        </w:rPr>
        <w:t>Maintain a minimum resolution of 300 dpi for colour or grayscale (halftone) photos.</w:t>
      </w:r>
    </w:p>
    <w:p w14:paraId="772F65A9" w14:textId="77777777" w:rsidR="00AB4648" w:rsidRPr="00AB4648" w:rsidRDefault="00AB4648" w:rsidP="00AB4648">
      <w:pPr>
        <w:pStyle w:val="ListParagraph"/>
        <w:numPr>
          <w:ilvl w:val="0"/>
          <w:numId w:val="5"/>
        </w:numPr>
        <w:spacing w:after="240"/>
        <w:jc w:val="both"/>
        <w:rPr>
          <w:rFonts w:ascii="Cambria" w:eastAsia="Times New Roman" w:hAnsi="Cambria" w:cs="Times New Roman"/>
          <w:szCs w:val="22"/>
        </w:rPr>
      </w:pPr>
      <w:r w:rsidRPr="00AB4648">
        <w:rPr>
          <w:rFonts w:ascii="Cambria" w:eastAsia="Times New Roman" w:hAnsi="Cambria" w:cs="Times New Roman"/>
          <w:szCs w:val="22"/>
        </w:rPr>
        <w:t>Maintain a minimum resolution of 1000 dpi for line drawings that are bitmapped (all black and white pixels).</w:t>
      </w:r>
    </w:p>
    <w:p w14:paraId="705C0CD6" w14:textId="77777777" w:rsidR="00AB4648" w:rsidRPr="00AB4648" w:rsidRDefault="00AB4648" w:rsidP="00AB4648">
      <w:pPr>
        <w:pStyle w:val="ListParagraph"/>
        <w:numPr>
          <w:ilvl w:val="0"/>
          <w:numId w:val="5"/>
        </w:numPr>
        <w:jc w:val="both"/>
        <w:rPr>
          <w:rFonts w:ascii="Cambria" w:eastAsia="Times New Roman" w:hAnsi="Cambria" w:cs="Times New Roman"/>
          <w:szCs w:val="22"/>
        </w:rPr>
      </w:pPr>
      <w:r w:rsidRPr="00AB4648">
        <w:rPr>
          <w:rFonts w:ascii="Cambria" w:eastAsia="Times New Roman" w:hAnsi="Cambria" w:cs="Times New Roman"/>
          <w:szCs w:val="22"/>
        </w:rPr>
        <w:t>Maintain a minimum of 500 dpi for bitmapped line/half-tone combinations (colour or grayscale).</w:t>
      </w:r>
    </w:p>
    <w:p w14:paraId="1665651B" w14:textId="194DCFF0" w:rsidR="00AB4648" w:rsidRPr="00470788" w:rsidRDefault="00470788" w:rsidP="00FD7403">
      <w:pPr>
        <w:spacing w:before="240"/>
        <w:ind w:left="720"/>
        <w:jc w:val="both"/>
        <w:rPr>
          <w:rFonts w:ascii="Cambria" w:eastAsia="Times New Roman" w:hAnsi="Cambria" w:cs="Times New Roman"/>
          <w:b/>
          <w:bCs/>
          <w:color w:val="C00000"/>
          <w:szCs w:val="22"/>
        </w:rPr>
      </w:pPr>
      <w:r w:rsidRPr="00470788">
        <w:rPr>
          <w:rFonts w:ascii="Cambria" w:eastAsia="Times New Roman" w:hAnsi="Cambria" w:cs="Times New Roman"/>
          <w:b/>
          <w:bCs/>
          <w:color w:val="C00000"/>
          <w:szCs w:val="22"/>
        </w:rPr>
        <w:t>D</w:t>
      </w:r>
      <w:r w:rsidR="00AB4648" w:rsidRPr="00470788">
        <w:rPr>
          <w:rFonts w:ascii="Cambria" w:eastAsia="Times New Roman" w:hAnsi="Cambria" w:cs="Times New Roman"/>
          <w:b/>
          <w:bCs/>
          <w:color w:val="C00000"/>
          <w:szCs w:val="22"/>
        </w:rPr>
        <w:t>o not</w:t>
      </w:r>
      <w:r w:rsidRPr="00470788">
        <w:rPr>
          <w:rFonts w:ascii="Cambria" w:eastAsia="Times New Roman" w:hAnsi="Cambria" w:cs="Times New Roman"/>
          <w:b/>
          <w:bCs/>
          <w:color w:val="C00000"/>
          <w:szCs w:val="22"/>
        </w:rPr>
        <w:t>,</w:t>
      </w:r>
    </w:p>
    <w:p w14:paraId="4AE47DEC" w14:textId="77777777" w:rsidR="00AB4648" w:rsidRPr="00AB4648" w:rsidRDefault="00AB4648" w:rsidP="00AB4648">
      <w:pPr>
        <w:pStyle w:val="ListParagraph"/>
        <w:numPr>
          <w:ilvl w:val="0"/>
          <w:numId w:val="6"/>
        </w:numPr>
        <w:jc w:val="both"/>
        <w:rPr>
          <w:rFonts w:ascii="Cambria" w:eastAsia="Times New Roman" w:hAnsi="Cambria" w:cs="Times New Roman"/>
          <w:szCs w:val="22"/>
        </w:rPr>
      </w:pPr>
      <w:r w:rsidRPr="00AB4648">
        <w:rPr>
          <w:rFonts w:ascii="Cambria" w:eastAsia="Times New Roman" w:hAnsi="Cambria" w:cs="Times New Roman"/>
          <w:szCs w:val="22"/>
        </w:rPr>
        <w:t>Provide files (like GIF, BMP, PICT, and WPG) that are optimized for screen use; they usually have a small pixel count and a constrained colour palette.</w:t>
      </w:r>
    </w:p>
    <w:p w14:paraId="3ABF9AA8" w14:textId="77777777" w:rsidR="00AB4648" w:rsidRPr="00AB4648" w:rsidRDefault="00AB4648" w:rsidP="00AB4648">
      <w:pPr>
        <w:pStyle w:val="ListParagraph"/>
        <w:numPr>
          <w:ilvl w:val="0"/>
          <w:numId w:val="6"/>
        </w:numPr>
        <w:jc w:val="both"/>
        <w:rPr>
          <w:rFonts w:ascii="Cambria" w:eastAsia="Times New Roman" w:hAnsi="Cambria" w:cs="Times New Roman"/>
          <w:szCs w:val="22"/>
        </w:rPr>
      </w:pPr>
      <w:r w:rsidRPr="00AB4648">
        <w:rPr>
          <w:rFonts w:ascii="Cambria" w:eastAsia="Times New Roman" w:hAnsi="Cambria" w:cs="Times New Roman"/>
          <w:szCs w:val="22"/>
        </w:rPr>
        <w:t>Provide files with an excessively low resolution.</w:t>
      </w:r>
    </w:p>
    <w:p w14:paraId="639CE34A" w14:textId="77777777" w:rsidR="00AB4648" w:rsidRDefault="00AB4648" w:rsidP="00AB4648">
      <w:pPr>
        <w:pStyle w:val="ListParagraph"/>
        <w:numPr>
          <w:ilvl w:val="0"/>
          <w:numId w:val="6"/>
        </w:numPr>
        <w:jc w:val="both"/>
        <w:rPr>
          <w:rFonts w:ascii="Cambria" w:eastAsia="Times New Roman" w:hAnsi="Cambria" w:cs="Times New Roman"/>
          <w:szCs w:val="22"/>
        </w:rPr>
      </w:pPr>
      <w:r w:rsidRPr="00AB4648">
        <w:rPr>
          <w:rFonts w:ascii="Cambria" w:eastAsia="Times New Roman" w:hAnsi="Cambria" w:cs="Times New Roman"/>
          <w:szCs w:val="22"/>
        </w:rPr>
        <w:t>Provide visuals that are excessively large for the content.</w:t>
      </w:r>
    </w:p>
    <w:p w14:paraId="18DBD906" w14:textId="77777777" w:rsidR="006106AA" w:rsidRPr="006106AA" w:rsidRDefault="006106AA" w:rsidP="006106AA">
      <w:pPr>
        <w:ind w:left="360"/>
        <w:jc w:val="both"/>
        <w:rPr>
          <w:rFonts w:ascii="Cambria" w:eastAsia="Times New Roman" w:hAnsi="Cambria" w:cs="Times New Roman"/>
          <w:szCs w:val="22"/>
        </w:rPr>
      </w:pPr>
    </w:p>
    <w:p w14:paraId="255584F3" w14:textId="58AFD7E9" w:rsidR="00DC5154" w:rsidRDefault="00AB4648" w:rsidP="00434C6E">
      <w:pPr>
        <w:pStyle w:val="ListParagraph"/>
        <w:numPr>
          <w:ilvl w:val="0"/>
          <w:numId w:val="8"/>
        </w:numPr>
        <w:spacing w:before="240" w:after="240"/>
        <w:jc w:val="both"/>
        <w:rPr>
          <w:rFonts w:ascii="Cambria" w:eastAsia="Times New Roman" w:hAnsi="Cambria" w:cs="Times New Roman"/>
          <w:b/>
          <w:bCs/>
          <w:sz w:val="24"/>
        </w:rPr>
      </w:pPr>
      <w:r w:rsidRPr="00DC5154">
        <w:rPr>
          <w:rFonts w:ascii="Cambria" w:eastAsia="Times New Roman" w:hAnsi="Cambria" w:cs="Times New Roman"/>
          <w:b/>
          <w:bCs/>
          <w:sz w:val="24"/>
        </w:rPr>
        <w:t>Tables</w:t>
      </w:r>
    </w:p>
    <w:p w14:paraId="39A2ECED" w14:textId="77777777" w:rsidR="007C3F4B" w:rsidRPr="00434C6E" w:rsidRDefault="007C3F4B" w:rsidP="007C3F4B">
      <w:pPr>
        <w:pStyle w:val="ListParagraph"/>
        <w:spacing w:before="240" w:after="240"/>
        <w:jc w:val="both"/>
        <w:rPr>
          <w:rFonts w:ascii="Cambria" w:eastAsia="Times New Roman" w:hAnsi="Cambria" w:cs="Times New Roman"/>
          <w:b/>
          <w:bCs/>
          <w:sz w:val="24"/>
        </w:rPr>
      </w:pPr>
    </w:p>
    <w:p w14:paraId="1B6EEE9C" w14:textId="732152B0" w:rsidR="004C2452" w:rsidRPr="004C2452" w:rsidRDefault="007D2858" w:rsidP="004C2452">
      <w:pPr>
        <w:pStyle w:val="ListParagraph"/>
        <w:numPr>
          <w:ilvl w:val="0"/>
          <w:numId w:val="7"/>
        </w:numPr>
        <w:jc w:val="both"/>
        <w:rPr>
          <w:rFonts w:ascii="Cambria" w:eastAsia="Times New Roman" w:hAnsi="Cambria" w:cs="Times New Roman"/>
          <w:szCs w:val="22"/>
        </w:rPr>
      </w:pPr>
      <w:r w:rsidRPr="00AB4648">
        <w:rPr>
          <w:rFonts w:ascii="Cambria" w:eastAsia="Times New Roman" w:hAnsi="Cambria" w:cs="Times New Roman"/>
          <w:szCs w:val="22"/>
        </w:rPr>
        <w:t>Every table needs to be white and black.</w:t>
      </w:r>
    </w:p>
    <w:p w14:paraId="0C8C1F11" w14:textId="1CE88364" w:rsidR="004C2452" w:rsidRPr="004C2452" w:rsidRDefault="004C2452" w:rsidP="004C2452">
      <w:pPr>
        <w:pStyle w:val="ListParagraph"/>
        <w:numPr>
          <w:ilvl w:val="0"/>
          <w:numId w:val="7"/>
        </w:numPr>
        <w:jc w:val="both"/>
        <w:rPr>
          <w:rFonts w:ascii="Cambria" w:eastAsia="Times New Roman" w:hAnsi="Cambria" w:cs="Times New Roman"/>
          <w:szCs w:val="22"/>
        </w:rPr>
      </w:pPr>
      <w:r w:rsidRPr="004C2452">
        <w:rPr>
          <w:rFonts w:ascii="Cambria" w:eastAsia="Times New Roman" w:hAnsi="Cambria" w:cs="Times New Roman"/>
          <w:szCs w:val="22"/>
        </w:rPr>
        <w:t>Tables must be provided as editable text in Microsoft Office Word or Excel format—not as images.</w:t>
      </w:r>
    </w:p>
    <w:p w14:paraId="4A2CEAD4" w14:textId="77777777" w:rsidR="007D2858" w:rsidRPr="00AB4648" w:rsidRDefault="007D2858" w:rsidP="007D2858">
      <w:pPr>
        <w:pStyle w:val="ListParagraph"/>
        <w:numPr>
          <w:ilvl w:val="0"/>
          <w:numId w:val="7"/>
        </w:numPr>
        <w:jc w:val="both"/>
        <w:rPr>
          <w:rFonts w:ascii="Cambria" w:eastAsia="Times New Roman" w:hAnsi="Cambria" w:cs="Times New Roman"/>
          <w:szCs w:val="22"/>
        </w:rPr>
      </w:pPr>
      <w:r w:rsidRPr="00AB4648">
        <w:rPr>
          <w:rFonts w:ascii="Cambria" w:eastAsia="Times New Roman" w:hAnsi="Cambria" w:cs="Times New Roman"/>
          <w:szCs w:val="22"/>
        </w:rPr>
        <w:t>Any remarks should be mentioned below the table (E.g.: *P&lt;0.05 based on mean±SD (n=30) using independent t test.).</w:t>
      </w:r>
    </w:p>
    <w:p w14:paraId="3839994A" w14:textId="77777777" w:rsidR="007D2858" w:rsidRPr="00AB4648" w:rsidRDefault="007D2858" w:rsidP="007D2858">
      <w:pPr>
        <w:pStyle w:val="ListParagraph"/>
        <w:numPr>
          <w:ilvl w:val="0"/>
          <w:numId w:val="7"/>
        </w:numPr>
        <w:jc w:val="both"/>
        <w:rPr>
          <w:rFonts w:ascii="Cambria" w:eastAsia="Times New Roman" w:hAnsi="Cambria" w:cs="Times New Roman"/>
          <w:szCs w:val="22"/>
        </w:rPr>
      </w:pPr>
      <w:r w:rsidRPr="00AB4648">
        <w:rPr>
          <w:rFonts w:ascii="Cambria" w:eastAsia="Times New Roman" w:hAnsi="Cambria" w:cs="Times New Roman"/>
          <w:szCs w:val="22"/>
        </w:rPr>
        <w:t>Do not include the information already been discussed in other sections of the paper within the tables.</w:t>
      </w:r>
    </w:p>
    <w:p w14:paraId="309EB45E" w14:textId="44622466" w:rsidR="00835224" w:rsidRPr="00322E93" w:rsidRDefault="007D2858" w:rsidP="00322E93">
      <w:pPr>
        <w:pStyle w:val="ListParagraph"/>
        <w:numPr>
          <w:ilvl w:val="0"/>
          <w:numId w:val="7"/>
        </w:numPr>
        <w:jc w:val="both"/>
        <w:rPr>
          <w:rFonts w:ascii="Cambria" w:eastAsia="Times New Roman" w:hAnsi="Cambria" w:cs="Times New Roman"/>
          <w:szCs w:val="22"/>
        </w:rPr>
      </w:pPr>
      <w:r w:rsidRPr="00AB4648">
        <w:rPr>
          <w:rFonts w:ascii="Cambria" w:eastAsia="Times New Roman" w:hAnsi="Cambria" w:cs="Times New Roman"/>
          <w:szCs w:val="22"/>
        </w:rPr>
        <w:t>Do not applying vertical rules and shading in table cells.</w:t>
      </w:r>
    </w:p>
    <w:p w14:paraId="478EE663" w14:textId="35CA15FB" w:rsidR="007D2858" w:rsidRDefault="0019557C" w:rsidP="007D2858">
      <w:pPr>
        <w:pStyle w:val="ListParagraph"/>
        <w:numPr>
          <w:ilvl w:val="0"/>
          <w:numId w:val="7"/>
        </w:numPr>
        <w:jc w:val="both"/>
        <w:rPr>
          <w:rFonts w:ascii="Cambria" w:eastAsia="Times New Roman" w:hAnsi="Cambria" w:cs="Times New Roman"/>
          <w:color w:val="C00000"/>
          <w:szCs w:val="22"/>
        </w:rPr>
      </w:pPr>
      <w:r>
        <w:rPr>
          <w:rFonts w:ascii="Cambria" w:eastAsia="Times New Roman" w:hAnsi="Cambria" w:cs="Times New Roman"/>
          <w:szCs w:val="22"/>
        </w:rPr>
        <w:t xml:space="preserve">Table </w:t>
      </w:r>
      <w:r w:rsidR="00515B13">
        <w:rPr>
          <w:rFonts w:ascii="Cambria" w:eastAsia="Times New Roman" w:hAnsi="Cambria" w:cs="Times New Roman"/>
          <w:szCs w:val="22"/>
        </w:rPr>
        <w:t>content</w:t>
      </w:r>
      <w:r w:rsidR="00F61D39">
        <w:rPr>
          <w:rFonts w:ascii="Cambria" w:eastAsia="Times New Roman" w:hAnsi="Cambria" w:cs="Times New Roman"/>
          <w:szCs w:val="22"/>
        </w:rPr>
        <w:t>:</w:t>
      </w:r>
      <w:r w:rsidR="007D2858" w:rsidRPr="00AB4648">
        <w:rPr>
          <w:rFonts w:ascii="Cambria" w:eastAsia="Times New Roman" w:hAnsi="Cambria" w:cs="Times New Roman"/>
          <w:szCs w:val="22"/>
        </w:rPr>
        <w:t xml:space="preserve"> </w:t>
      </w:r>
      <w:r w:rsidR="00F61D39">
        <w:rPr>
          <w:rFonts w:ascii="Cambria" w:eastAsia="Times New Roman" w:hAnsi="Cambria" w:cs="Times New Roman"/>
          <w:color w:val="C00000"/>
          <w:szCs w:val="22"/>
        </w:rPr>
        <w:t>Fo</w:t>
      </w:r>
      <w:r w:rsidR="007D2858" w:rsidRPr="008821C0">
        <w:rPr>
          <w:rFonts w:ascii="Cambria" w:eastAsia="Times New Roman" w:hAnsi="Cambria" w:cs="Times New Roman"/>
          <w:color w:val="C00000"/>
          <w:szCs w:val="22"/>
        </w:rPr>
        <w:t xml:space="preserve">nt Cambria, </w:t>
      </w:r>
      <w:r w:rsidR="002A7B84">
        <w:rPr>
          <w:rFonts w:ascii="Cambria" w:eastAsia="Times New Roman" w:hAnsi="Cambria" w:cs="Times New Roman"/>
          <w:color w:val="C00000"/>
          <w:szCs w:val="22"/>
        </w:rPr>
        <w:t>S</w:t>
      </w:r>
      <w:r w:rsidR="007D2858" w:rsidRPr="008821C0">
        <w:rPr>
          <w:rFonts w:ascii="Cambria" w:eastAsia="Times New Roman" w:hAnsi="Cambria" w:cs="Times New Roman"/>
          <w:color w:val="C00000"/>
          <w:szCs w:val="22"/>
        </w:rPr>
        <w:t>ize 1</w:t>
      </w:r>
      <w:r w:rsidR="007A4677">
        <w:rPr>
          <w:rFonts w:ascii="Cambria" w:eastAsia="Times New Roman" w:hAnsi="Cambria" w:cs="Times New Roman"/>
          <w:color w:val="C00000"/>
          <w:szCs w:val="22"/>
        </w:rPr>
        <w:t>0</w:t>
      </w:r>
      <w:r w:rsidR="007D2858" w:rsidRPr="008821C0">
        <w:rPr>
          <w:rFonts w:ascii="Cambria" w:eastAsia="Times New Roman" w:hAnsi="Cambria" w:cs="Times New Roman"/>
          <w:color w:val="C00000"/>
          <w:szCs w:val="22"/>
        </w:rPr>
        <w:t>, Line and paragraph spacing 1.15</w:t>
      </w:r>
    </w:p>
    <w:p w14:paraId="586FA136" w14:textId="7E4D8B67" w:rsidR="0019557C" w:rsidRPr="00EE110D" w:rsidRDefault="0019557C" w:rsidP="00426959">
      <w:pPr>
        <w:pStyle w:val="ListParagraph"/>
        <w:jc w:val="both"/>
        <w:rPr>
          <w:rFonts w:ascii="Cambria" w:eastAsia="Times New Roman" w:hAnsi="Cambria" w:cs="Times New Roman"/>
          <w:szCs w:val="22"/>
        </w:rPr>
      </w:pPr>
      <w:r w:rsidRPr="00F61D39">
        <w:rPr>
          <w:rFonts w:ascii="Cambria" w:eastAsia="Times New Roman" w:hAnsi="Cambria" w:cs="Times New Roman"/>
          <w:color w:val="000000" w:themeColor="text1"/>
          <w:szCs w:val="22"/>
        </w:rPr>
        <w:t xml:space="preserve">References/Source: </w:t>
      </w:r>
      <w:r w:rsidRPr="00023EE4">
        <w:rPr>
          <w:rFonts w:ascii="Cambria" w:eastAsia="Times New Roman" w:hAnsi="Cambria" w:cs="Times New Roman"/>
          <w:color w:val="C00000"/>
          <w:szCs w:val="22"/>
        </w:rPr>
        <w:t xml:space="preserve">Font Cambria, </w:t>
      </w:r>
      <w:r w:rsidR="002A7B84">
        <w:rPr>
          <w:rFonts w:ascii="Cambria" w:eastAsia="Times New Roman" w:hAnsi="Cambria" w:cs="Times New Roman"/>
          <w:color w:val="C00000"/>
          <w:szCs w:val="22"/>
        </w:rPr>
        <w:t>Si</w:t>
      </w:r>
      <w:r w:rsidRPr="00023EE4">
        <w:rPr>
          <w:rFonts w:ascii="Cambria" w:eastAsia="Times New Roman" w:hAnsi="Cambria" w:cs="Times New Roman"/>
          <w:color w:val="C00000"/>
          <w:szCs w:val="22"/>
        </w:rPr>
        <w:t>ze 11, Centre</w:t>
      </w:r>
    </w:p>
    <w:p w14:paraId="58353617" w14:textId="48EF0029" w:rsidR="00426959" w:rsidRPr="00322E93" w:rsidRDefault="00F2063F" w:rsidP="00322E93">
      <w:pPr>
        <w:pStyle w:val="ListParagraph"/>
        <w:jc w:val="both"/>
        <w:rPr>
          <w:rFonts w:ascii="Cambria" w:eastAsia="Times New Roman" w:hAnsi="Cambria" w:cs="Times New Roman"/>
          <w:b/>
          <w:bCs/>
          <w:color w:val="C00000"/>
          <w:szCs w:val="22"/>
        </w:rPr>
      </w:pPr>
      <w:r w:rsidRPr="00AB4648">
        <w:rPr>
          <w:rFonts w:ascii="Cambria" w:eastAsia="Times New Roman" w:hAnsi="Cambria" w:cs="Times New Roman"/>
          <w:szCs w:val="22"/>
        </w:rPr>
        <w:t>Capti</w:t>
      </w:r>
      <w:r w:rsidRPr="00F2063F">
        <w:rPr>
          <w:rFonts w:ascii="Cambria" w:eastAsia="Times New Roman" w:hAnsi="Cambria" w:cs="Times New Roman"/>
          <w:color w:val="000000" w:themeColor="text1"/>
          <w:szCs w:val="22"/>
        </w:rPr>
        <w:t xml:space="preserve">on: </w:t>
      </w:r>
      <w:r w:rsidRPr="00840668">
        <w:rPr>
          <w:rFonts w:ascii="Cambria" w:eastAsia="Times New Roman" w:hAnsi="Cambria" w:cs="Times New Roman"/>
          <w:b/>
          <w:bCs/>
          <w:color w:val="C00000"/>
          <w:szCs w:val="22"/>
        </w:rPr>
        <w:t>Cambria, 11, bold</w:t>
      </w:r>
      <w:r>
        <w:rPr>
          <w:rFonts w:ascii="Cambria" w:eastAsia="Times New Roman" w:hAnsi="Cambria" w:cs="Times New Roman"/>
          <w:b/>
          <w:bCs/>
          <w:color w:val="C00000"/>
          <w:szCs w:val="22"/>
        </w:rPr>
        <w:t>, left align</w:t>
      </w:r>
    </w:p>
    <w:p w14:paraId="69FA7673" w14:textId="7D022430" w:rsidR="00AB4648" w:rsidRPr="00AB4648" w:rsidRDefault="00AB4648" w:rsidP="00AB4648">
      <w:pPr>
        <w:pStyle w:val="ListParagraph"/>
        <w:numPr>
          <w:ilvl w:val="0"/>
          <w:numId w:val="3"/>
        </w:numPr>
        <w:jc w:val="both"/>
        <w:rPr>
          <w:rFonts w:ascii="Cambria" w:eastAsia="Times New Roman" w:hAnsi="Cambria" w:cs="Times New Roman"/>
          <w:szCs w:val="22"/>
        </w:rPr>
      </w:pPr>
      <w:r w:rsidRPr="00AB4648">
        <w:rPr>
          <w:rFonts w:ascii="Cambria" w:eastAsia="Times New Roman" w:hAnsi="Cambria" w:cs="Times New Roman"/>
          <w:szCs w:val="22"/>
        </w:rPr>
        <w:t>Make sure a caption is included for every table. Place the caption</w:t>
      </w:r>
      <w:r w:rsidRPr="00840668">
        <w:rPr>
          <w:rFonts w:ascii="Cambria" w:eastAsia="Times New Roman" w:hAnsi="Cambria" w:cs="Times New Roman"/>
          <w:color w:val="C00000"/>
          <w:szCs w:val="22"/>
        </w:rPr>
        <w:t xml:space="preserve"> </w:t>
      </w:r>
      <w:r w:rsidRPr="00AB4648">
        <w:rPr>
          <w:rFonts w:ascii="Cambria" w:eastAsia="Times New Roman" w:hAnsi="Cambria" w:cs="Times New Roman"/>
          <w:szCs w:val="22"/>
        </w:rPr>
        <w:t>above the table. Do not place a period at the end of the table caption.</w:t>
      </w:r>
    </w:p>
    <w:p w14:paraId="489F158F" w14:textId="77777777" w:rsidR="00AB4648" w:rsidRPr="00AB4648" w:rsidRDefault="00AB4648" w:rsidP="00AB4648">
      <w:pPr>
        <w:pStyle w:val="ListParagraph"/>
        <w:numPr>
          <w:ilvl w:val="0"/>
          <w:numId w:val="3"/>
        </w:numPr>
        <w:jc w:val="both"/>
        <w:rPr>
          <w:rFonts w:ascii="Cambria" w:eastAsia="Times New Roman" w:hAnsi="Cambria" w:cs="Times New Roman"/>
          <w:szCs w:val="22"/>
        </w:rPr>
      </w:pPr>
      <w:r w:rsidRPr="00AB4648">
        <w:rPr>
          <w:rFonts w:ascii="Cambria" w:eastAsia="Times New Roman" w:hAnsi="Cambria" w:cs="Times New Roman"/>
          <w:szCs w:val="22"/>
        </w:rPr>
        <w:t>Provide captions independently, without affixing or integrating them into the table.</w:t>
      </w:r>
    </w:p>
    <w:p w14:paraId="1A0AEB7D" w14:textId="77777777" w:rsidR="00AB4648" w:rsidRPr="00AB4648" w:rsidRDefault="00AB4648" w:rsidP="00AB4648">
      <w:pPr>
        <w:pStyle w:val="ListParagraph"/>
        <w:numPr>
          <w:ilvl w:val="0"/>
          <w:numId w:val="3"/>
        </w:numPr>
        <w:jc w:val="both"/>
        <w:rPr>
          <w:rFonts w:ascii="Cambria" w:eastAsia="Times New Roman" w:hAnsi="Cambria" w:cs="Times New Roman"/>
          <w:szCs w:val="22"/>
        </w:rPr>
      </w:pPr>
      <w:r w:rsidRPr="00AB4648">
        <w:rPr>
          <w:rFonts w:ascii="Cambria" w:eastAsia="Times New Roman" w:hAnsi="Cambria" w:cs="Times New Roman"/>
          <w:szCs w:val="22"/>
        </w:rPr>
        <w:t>The table number should be in the caption, along with a brief title and an explanation of the table.</w:t>
      </w:r>
    </w:p>
    <w:p w14:paraId="2FF8DA66" w14:textId="77777777" w:rsidR="00AB4648" w:rsidRPr="00AB4648" w:rsidRDefault="00AB4648" w:rsidP="00AB4648">
      <w:pPr>
        <w:pStyle w:val="ListParagraph"/>
        <w:numPr>
          <w:ilvl w:val="0"/>
          <w:numId w:val="3"/>
        </w:numPr>
        <w:jc w:val="both"/>
        <w:rPr>
          <w:rFonts w:ascii="Cambria" w:eastAsia="Times New Roman" w:hAnsi="Cambria" w:cs="Times New Roman"/>
          <w:szCs w:val="22"/>
        </w:rPr>
      </w:pPr>
      <w:r w:rsidRPr="00AB4648">
        <w:rPr>
          <w:rFonts w:ascii="Cambria" w:eastAsia="Times New Roman" w:hAnsi="Cambria" w:cs="Times New Roman"/>
          <w:szCs w:val="22"/>
        </w:rPr>
        <w:t>Number the tables according to the order in which they appear in the text (E.g.: Table 1).</w:t>
      </w:r>
    </w:p>
    <w:p w14:paraId="78DF5989" w14:textId="77777777" w:rsidR="00AB4648" w:rsidRPr="00AB4648" w:rsidRDefault="00AB4648" w:rsidP="00AB4648">
      <w:pPr>
        <w:pStyle w:val="ListParagraph"/>
        <w:numPr>
          <w:ilvl w:val="0"/>
          <w:numId w:val="3"/>
        </w:numPr>
        <w:jc w:val="both"/>
        <w:rPr>
          <w:rFonts w:ascii="Cambria" w:eastAsia="Times New Roman" w:hAnsi="Cambria" w:cs="Times New Roman"/>
          <w:szCs w:val="22"/>
        </w:rPr>
      </w:pPr>
      <w:r w:rsidRPr="00AB4648">
        <w:rPr>
          <w:rFonts w:ascii="Cambria" w:eastAsia="Times New Roman" w:hAnsi="Cambria" w:cs="Times New Roman"/>
          <w:szCs w:val="22"/>
        </w:rPr>
        <w:t>Include in-text reference for each table.</w:t>
      </w:r>
    </w:p>
    <w:p w14:paraId="29B839A3" w14:textId="77777777" w:rsidR="00F13081" w:rsidRPr="00F13081" w:rsidRDefault="00AB4648" w:rsidP="00072FA5">
      <w:pPr>
        <w:pStyle w:val="ListParagraph"/>
        <w:numPr>
          <w:ilvl w:val="0"/>
          <w:numId w:val="3"/>
        </w:numPr>
        <w:spacing w:after="240"/>
        <w:jc w:val="both"/>
        <w:rPr>
          <w:color w:val="000000" w:themeColor="text1"/>
          <w:sz w:val="20"/>
          <w:szCs w:val="22"/>
        </w:rPr>
      </w:pPr>
      <w:r w:rsidRPr="00F13081">
        <w:rPr>
          <w:rFonts w:ascii="Cambria" w:eastAsia="Times New Roman" w:hAnsi="Cambria" w:cs="Times New Roman"/>
          <w:szCs w:val="22"/>
        </w:rPr>
        <w:t>A reference/source for any non-original work should be included at the bottom of the table. Include the reference in the "References" section of the manuscript.</w:t>
      </w:r>
      <w:r w:rsidR="00023EE4" w:rsidRPr="00F13081">
        <w:rPr>
          <w:rFonts w:ascii="Cambria" w:eastAsia="Times New Roman" w:hAnsi="Cambria" w:cs="Times New Roman"/>
          <w:szCs w:val="22"/>
        </w:rPr>
        <w:t xml:space="preserve"> </w:t>
      </w:r>
    </w:p>
    <w:p w14:paraId="46798953" w14:textId="77777777" w:rsidR="00F13081" w:rsidRDefault="00F13081" w:rsidP="00F13081">
      <w:pPr>
        <w:pStyle w:val="ListParagraph"/>
        <w:spacing w:after="240"/>
        <w:jc w:val="both"/>
        <w:rPr>
          <w:rFonts w:ascii="Cambria" w:eastAsia="Times New Roman" w:hAnsi="Cambria" w:cs="Times New Roman"/>
          <w:szCs w:val="22"/>
        </w:rPr>
      </w:pPr>
    </w:p>
    <w:p w14:paraId="47EB7005" w14:textId="77777777" w:rsidR="007C3F4B" w:rsidRDefault="007C3F4B" w:rsidP="00F13081">
      <w:pPr>
        <w:pStyle w:val="ListParagraph"/>
        <w:spacing w:after="240"/>
        <w:jc w:val="both"/>
        <w:rPr>
          <w:rFonts w:ascii="Cambria" w:eastAsia="Times New Roman" w:hAnsi="Cambria" w:cs="Times New Roman"/>
          <w:szCs w:val="22"/>
        </w:rPr>
      </w:pPr>
    </w:p>
    <w:p w14:paraId="502EC2FC" w14:textId="77777777" w:rsidR="007C3F4B" w:rsidRDefault="007C3F4B" w:rsidP="00F13081">
      <w:pPr>
        <w:pStyle w:val="ListParagraph"/>
        <w:spacing w:after="240"/>
        <w:jc w:val="both"/>
        <w:rPr>
          <w:rFonts w:ascii="Cambria" w:eastAsia="Times New Roman" w:hAnsi="Cambria" w:cs="Times New Roman"/>
          <w:szCs w:val="22"/>
        </w:rPr>
      </w:pPr>
    </w:p>
    <w:p w14:paraId="36A62F2F" w14:textId="77777777" w:rsidR="007C3F4B" w:rsidRDefault="007C3F4B" w:rsidP="00F13081">
      <w:pPr>
        <w:pStyle w:val="ListParagraph"/>
        <w:spacing w:after="240"/>
        <w:jc w:val="both"/>
        <w:rPr>
          <w:rFonts w:ascii="Cambria" w:eastAsia="Times New Roman" w:hAnsi="Cambria" w:cs="Times New Roman"/>
          <w:szCs w:val="22"/>
        </w:rPr>
      </w:pPr>
    </w:p>
    <w:p w14:paraId="0C08A4DE" w14:textId="77777777" w:rsidR="007C3F4B" w:rsidRDefault="007C3F4B" w:rsidP="00F13081">
      <w:pPr>
        <w:pStyle w:val="ListParagraph"/>
        <w:spacing w:after="240"/>
        <w:jc w:val="both"/>
        <w:rPr>
          <w:rFonts w:ascii="Cambria" w:eastAsia="Times New Roman" w:hAnsi="Cambria" w:cs="Times New Roman"/>
          <w:szCs w:val="22"/>
        </w:rPr>
      </w:pPr>
    </w:p>
    <w:p w14:paraId="0087F5BD" w14:textId="77777777" w:rsidR="007C3F4B" w:rsidRDefault="007C3F4B" w:rsidP="00F13081">
      <w:pPr>
        <w:pStyle w:val="ListParagraph"/>
        <w:spacing w:after="240"/>
        <w:jc w:val="both"/>
        <w:rPr>
          <w:rFonts w:ascii="Cambria" w:eastAsia="Times New Roman" w:hAnsi="Cambria" w:cs="Times New Roman"/>
          <w:szCs w:val="22"/>
        </w:rPr>
      </w:pPr>
    </w:p>
    <w:p w14:paraId="22501FFD" w14:textId="77777777" w:rsidR="007C3F4B" w:rsidRDefault="007C3F4B" w:rsidP="00F13081">
      <w:pPr>
        <w:pStyle w:val="ListParagraph"/>
        <w:spacing w:after="240"/>
        <w:jc w:val="both"/>
        <w:rPr>
          <w:rFonts w:ascii="Cambria" w:eastAsia="Times New Roman" w:hAnsi="Cambria" w:cs="Times New Roman"/>
          <w:szCs w:val="22"/>
        </w:rPr>
      </w:pPr>
    </w:p>
    <w:p w14:paraId="16B8A26E" w14:textId="77777777" w:rsidR="00AF4EA7" w:rsidRDefault="00AF4EA7" w:rsidP="007C3F4B">
      <w:pPr>
        <w:pStyle w:val="ListParagraph"/>
        <w:spacing w:after="240"/>
        <w:ind w:left="0"/>
        <w:jc w:val="both"/>
        <w:rPr>
          <w:rFonts w:ascii="Cambria" w:eastAsia="Times New Roman" w:hAnsi="Cambria" w:cs="Times New Roman"/>
          <w:szCs w:val="22"/>
        </w:rPr>
      </w:pPr>
    </w:p>
    <w:p w14:paraId="54D06E7F" w14:textId="2A5EED0C" w:rsidR="0024787F" w:rsidRDefault="0024787F" w:rsidP="007C3F4B">
      <w:pPr>
        <w:pStyle w:val="ListParagraph"/>
        <w:spacing w:after="240"/>
        <w:ind w:left="0"/>
        <w:jc w:val="both"/>
        <w:rPr>
          <w:color w:val="000000" w:themeColor="text1"/>
          <w:sz w:val="20"/>
          <w:szCs w:val="22"/>
        </w:rPr>
      </w:pPr>
      <w:r w:rsidRPr="00F13081">
        <w:rPr>
          <w:color w:val="000000" w:themeColor="text1"/>
          <w:sz w:val="20"/>
          <w:szCs w:val="22"/>
        </w:rPr>
        <w:t>E.g.</w:t>
      </w:r>
    </w:p>
    <w:p w14:paraId="6E893CE8" w14:textId="77777777" w:rsidR="007C3F4B" w:rsidRPr="00F13081" w:rsidRDefault="007C3F4B" w:rsidP="00F13081">
      <w:pPr>
        <w:pStyle w:val="ListParagraph"/>
        <w:spacing w:after="240"/>
        <w:jc w:val="both"/>
        <w:rPr>
          <w:color w:val="000000" w:themeColor="text1"/>
          <w:sz w:val="20"/>
          <w:szCs w:val="22"/>
        </w:rPr>
      </w:pPr>
    </w:p>
    <w:p w14:paraId="0448BAF2" w14:textId="77777777" w:rsidR="00EE110D" w:rsidRPr="00840668" w:rsidRDefault="00EE110D" w:rsidP="00FA2288">
      <w:pPr>
        <w:pStyle w:val="ListParagraph"/>
        <w:ind w:left="2340" w:hanging="900"/>
        <w:jc w:val="center"/>
        <w:rPr>
          <w:rFonts w:ascii="Cambria" w:eastAsia="Times New Roman" w:hAnsi="Cambria" w:cs="Times New Roman"/>
          <w:color w:val="C00000"/>
          <w:sz w:val="20"/>
          <w:szCs w:val="22"/>
        </w:rPr>
      </w:pPr>
    </w:p>
    <w:p w14:paraId="02323711" w14:textId="704BCEBE" w:rsidR="00FA7E80" w:rsidRPr="0058424B" w:rsidRDefault="008800A9" w:rsidP="008800A9">
      <w:pPr>
        <w:pStyle w:val="Caption"/>
        <w:spacing w:after="0" w:line="360" w:lineRule="auto"/>
        <w:rPr>
          <w:rFonts w:ascii="Cambria" w:hAnsi="Cambria"/>
          <w:b/>
          <w:bCs/>
          <w:i w:val="0"/>
          <w:iCs w:val="0"/>
          <w:color w:val="auto"/>
          <w:sz w:val="22"/>
          <w:szCs w:val="22"/>
        </w:rPr>
      </w:pPr>
      <w:r w:rsidRPr="0058424B">
        <w:rPr>
          <w:rFonts w:ascii="Cambria" w:hAnsi="Cambria"/>
          <w:b/>
          <w:bCs/>
          <w:i w:val="0"/>
          <w:iCs w:val="0"/>
          <w:color w:val="auto"/>
          <w:sz w:val="22"/>
          <w:szCs w:val="22"/>
        </w:rPr>
        <w:t xml:space="preserve">Table </w:t>
      </w:r>
      <w:r w:rsidRPr="0058424B">
        <w:rPr>
          <w:rFonts w:ascii="Cambria" w:hAnsi="Cambria"/>
          <w:b/>
          <w:bCs/>
          <w:i w:val="0"/>
          <w:iCs w:val="0"/>
          <w:color w:val="auto"/>
          <w:sz w:val="22"/>
          <w:szCs w:val="22"/>
        </w:rPr>
        <w:fldChar w:fldCharType="begin"/>
      </w:r>
      <w:r w:rsidRPr="0058424B">
        <w:rPr>
          <w:rFonts w:ascii="Cambria" w:hAnsi="Cambria"/>
          <w:b/>
          <w:bCs/>
          <w:i w:val="0"/>
          <w:iCs w:val="0"/>
          <w:color w:val="auto"/>
          <w:sz w:val="22"/>
          <w:szCs w:val="22"/>
        </w:rPr>
        <w:instrText xml:space="preserve"> SEQ Table \* ARABIC </w:instrText>
      </w:r>
      <w:r w:rsidRPr="0058424B">
        <w:rPr>
          <w:rFonts w:ascii="Cambria" w:hAnsi="Cambria"/>
          <w:b/>
          <w:bCs/>
          <w:i w:val="0"/>
          <w:iCs w:val="0"/>
          <w:color w:val="auto"/>
          <w:sz w:val="22"/>
          <w:szCs w:val="22"/>
        </w:rPr>
        <w:fldChar w:fldCharType="separate"/>
      </w:r>
      <w:r w:rsidR="000A31E7">
        <w:rPr>
          <w:rFonts w:ascii="Cambria" w:hAnsi="Cambria"/>
          <w:b/>
          <w:bCs/>
          <w:i w:val="0"/>
          <w:iCs w:val="0"/>
          <w:noProof/>
          <w:color w:val="auto"/>
          <w:sz w:val="22"/>
          <w:szCs w:val="22"/>
        </w:rPr>
        <w:t>1</w:t>
      </w:r>
      <w:r w:rsidRPr="0058424B">
        <w:rPr>
          <w:rFonts w:ascii="Cambria" w:hAnsi="Cambria"/>
          <w:b/>
          <w:bCs/>
          <w:i w:val="0"/>
          <w:iCs w:val="0"/>
          <w:color w:val="auto"/>
          <w:sz w:val="22"/>
          <w:szCs w:val="22"/>
        </w:rPr>
        <w:fldChar w:fldCharType="end"/>
      </w:r>
      <w:r w:rsidR="00620AE5">
        <w:rPr>
          <w:rFonts w:ascii="Cambria" w:hAnsi="Cambria"/>
          <w:b/>
          <w:bCs/>
          <w:i w:val="0"/>
          <w:iCs w:val="0"/>
          <w:color w:val="auto"/>
          <w:sz w:val="22"/>
          <w:szCs w:val="22"/>
          <w:lang w:val="en-US"/>
        </w:rPr>
        <w:t xml:space="preserve">: </w:t>
      </w:r>
      <w:r w:rsidRPr="0058424B">
        <w:rPr>
          <w:rFonts w:ascii="Cambria" w:hAnsi="Cambria"/>
          <w:b/>
          <w:bCs/>
          <w:i w:val="0"/>
          <w:iCs w:val="0"/>
          <w:color w:val="auto"/>
          <w:sz w:val="22"/>
          <w:szCs w:val="22"/>
          <w:lang w:val="en-US"/>
        </w:rPr>
        <w:t>Procedures and strategies in “Grain and the Chaff”</w:t>
      </w:r>
    </w:p>
    <w:tbl>
      <w:tblPr>
        <w:tblW w:w="5000" w:type="pct"/>
        <w:tblBorders>
          <w:top w:val="single" w:sz="2" w:space="0" w:color="000000"/>
          <w:bottom w:val="single" w:sz="2" w:space="0" w:color="000000"/>
          <w:insideH w:val="single" w:sz="2" w:space="0" w:color="000000"/>
        </w:tblBorders>
        <w:tblCellMar>
          <w:top w:w="55" w:type="dxa"/>
          <w:left w:w="52" w:type="dxa"/>
          <w:bottom w:w="55" w:type="dxa"/>
          <w:right w:w="55" w:type="dxa"/>
        </w:tblCellMar>
        <w:tblLook w:val="0000" w:firstRow="0" w:lastRow="0" w:firstColumn="0" w:lastColumn="0" w:noHBand="0" w:noVBand="0"/>
      </w:tblPr>
      <w:tblGrid>
        <w:gridCol w:w="2627"/>
        <w:gridCol w:w="2710"/>
        <w:gridCol w:w="1478"/>
        <w:gridCol w:w="2211"/>
      </w:tblGrid>
      <w:tr w:rsidR="00C23070" w:rsidRPr="007A1560" w14:paraId="0E92B183" w14:textId="77777777" w:rsidTr="0058424B">
        <w:trPr>
          <w:trHeight w:val="168"/>
        </w:trPr>
        <w:tc>
          <w:tcPr>
            <w:tcW w:w="1455" w:type="pct"/>
            <w:tcBorders>
              <w:top w:val="single" w:sz="12" w:space="0" w:color="auto"/>
              <w:bottom w:val="single" w:sz="12" w:space="0" w:color="auto"/>
            </w:tcBorders>
          </w:tcPr>
          <w:p w14:paraId="1FB2067B" w14:textId="63929B9B" w:rsidR="008800A9" w:rsidRPr="007A1560" w:rsidRDefault="008800A9" w:rsidP="008E562D">
            <w:pPr>
              <w:pStyle w:val="TableContents"/>
              <w:jc w:val="both"/>
              <w:rPr>
                <w:rFonts w:ascii="Cambria" w:eastAsia="Noto Serif CJK SC" w:hAnsi="Cambria" w:cs="Liberation Serif;Times New Roma"/>
                <w:b/>
                <w:bCs/>
                <w:sz w:val="20"/>
                <w:szCs w:val="20"/>
              </w:rPr>
            </w:pPr>
            <w:r w:rsidRPr="007A1560">
              <w:rPr>
                <w:rFonts w:ascii="Cambria" w:eastAsia="Noto Serif CJK SC" w:hAnsi="Cambria" w:cs="Liberation Serif;Times New Roma"/>
                <w:b/>
                <w:bCs/>
                <w:sz w:val="20"/>
                <w:szCs w:val="20"/>
              </w:rPr>
              <w:t>Source Text</w:t>
            </w:r>
            <w:r w:rsidR="008E562D" w:rsidRPr="007A1560">
              <w:rPr>
                <w:rFonts w:ascii="Cambria" w:eastAsia="Noto Serif CJK SC" w:hAnsi="Cambria" w:cs="Liberation Serif;Times New Roma"/>
                <w:b/>
                <w:bCs/>
                <w:sz w:val="20"/>
                <w:szCs w:val="20"/>
              </w:rPr>
              <w:t xml:space="preserve"> </w:t>
            </w:r>
            <w:r w:rsidRPr="007A1560">
              <w:rPr>
                <w:rFonts w:ascii="Cambria" w:eastAsia="Noto Serif CJK SC" w:hAnsi="Cambria" w:cs="Liberation Serif;Times New Roma"/>
                <w:b/>
                <w:bCs/>
                <w:sz w:val="20"/>
                <w:szCs w:val="20"/>
              </w:rPr>
              <w:t>Charita Tunak</w:t>
            </w:r>
          </w:p>
        </w:tc>
        <w:tc>
          <w:tcPr>
            <w:tcW w:w="1501" w:type="pct"/>
            <w:tcBorders>
              <w:top w:val="single" w:sz="12" w:space="0" w:color="auto"/>
              <w:bottom w:val="single" w:sz="12" w:space="0" w:color="auto"/>
            </w:tcBorders>
          </w:tcPr>
          <w:p w14:paraId="64407169" w14:textId="61997B82" w:rsidR="008800A9" w:rsidRPr="007A1560" w:rsidRDefault="008800A9" w:rsidP="008E562D">
            <w:pPr>
              <w:pStyle w:val="TableContents"/>
              <w:jc w:val="both"/>
              <w:rPr>
                <w:rFonts w:ascii="Cambria" w:hAnsi="Cambria" w:cs="Liberation Serif;Times New Roma"/>
                <w:b/>
                <w:bCs/>
                <w:sz w:val="20"/>
                <w:szCs w:val="20"/>
              </w:rPr>
            </w:pPr>
            <w:r w:rsidRPr="007A1560">
              <w:rPr>
                <w:rFonts w:ascii="Cambria" w:hAnsi="Cambria" w:cs="Liberation Serif;Times New Roma"/>
                <w:b/>
                <w:bCs/>
                <w:sz w:val="20"/>
                <w:szCs w:val="20"/>
              </w:rPr>
              <w:t>Target Text</w:t>
            </w:r>
            <w:r w:rsidR="008E562D" w:rsidRPr="007A1560">
              <w:rPr>
                <w:rFonts w:ascii="Cambria" w:hAnsi="Cambria" w:cs="Liberation Serif;Times New Roma"/>
                <w:b/>
                <w:bCs/>
                <w:sz w:val="20"/>
                <w:szCs w:val="20"/>
              </w:rPr>
              <w:t xml:space="preserve"> </w:t>
            </w:r>
            <w:r w:rsidRPr="007A1560">
              <w:rPr>
                <w:rFonts w:ascii="Cambria" w:hAnsi="Cambria" w:cs="Liberation Serif;Times New Roma"/>
                <w:b/>
                <w:bCs/>
                <w:sz w:val="20"/>
                <w:szCs w:val="20"/>
              </w:rPr>
              <w:t>The Grain and the Chaff</w:t>
            </w:r>
          </w:p>
        </w:tc>
        <w:tc>
          <w:tcPr>
            <w:tcW w:w="819" w:type="pct"/>
            <w:tcBorders>
              <w:top w:val="single" w:sz="12" w:space="0" w:color="auto"/>
              <w:bottom w:val="single" w:sz="12" w:space="0" w:color="auto"/>
            </w:tcBorders>
          </w:tcPr>
          <w:p w14:paraId="174BC321" w14:textId="77777777" w:rsidR="008800A9" w:rsidRPr="007A1560" w:rsidRDefault="008800A9" w:rsidP="007547F5">
            <w:pPr>
              <w:pStyle w:val="TableContents"/>
              <w:jc w:val="both"/>
              <w:rPr>
                <w:rFonts w:ascii="Cambria" w:hAnsi="Cambria" w:cs="Liberation Serif;Times New Roma"/>
                <w:b/>
                <w:bCs/>
                <w:sz w:val="20"/>
                <w:szCs w:val="20"/>
              </w:rPr>
            </w:pPr>
            <w:r w:rsidRPr="007A1560">
              <w:rPr>
                <w:rFonts w:ascii="Cambria" w:hAnsi="Cambria" w:cs="Liberation Serif;Times New Roma"/>
                <w:b/>
                <w:bCs/>
                <w:sz w:val="20"/>
                <w:szCs w:val="20"/>
              </w:rPr>
              <w:t>Procedure</w:t>
            </w:r>
          </w:p>
        </w:tc>
        <w:tc>
          <w:tcPr>
            <w:tcW w:w="1225" w:type="pct"/>
            <w:tcBorders>
              <w:top w:val="single" w:sz="12" w:space="0" w:color="auto"/>
              <w:bottom w:val="single" w:sz="12" w:space="0" w:color="auto"/>
            </w:tcBorders>
          </w:tcPr>
          <w:p w14:paraId="498F03D4" w14:textId="722ACFC4" w:rsidR="008800A9" w:rsidRPr="007A1560" w:rsidRDefault="008800A9" w:rsidP="008E562D">
            <w:pPr>
              <w:pStyle w:val="TableContents"/>
              <w:ind w:right="900"/>
              <w:rPr>
                <w:rFonts w:ascii="Cambria" w:hAnsi="Cambria" w:cs="Liberation Serif;Times New Roma"/>
                <w:b/>
                <w:bCs/>
                <w:sz w:val="20"/>
                <w:szCs w:val="20"/>
              </w:rPr>
            </w:pPr>
            <w:r w:rsidRPr="007A1560">
              <w:rPr>
                <w:rFonts w:ascii="Cambria" w:hAnsi="Cambria" w:cs="Liberation Serif;Times New Roma"/>
                <w:b/>
                <w:bCs/>
                <w:sz w:val="20"/>
                <w:szCs w:val="20"/>
              </w:rPr>
              <w:t>Venuti's</w:t>
            </w:r>
            <w:r w:rsidR="008E562D" w:rsidRPr="007A1560">
              <w:rPr>
                <w:rFonts w:ascii="Cambria" w:hAnsi="Cambria" w:cs="Liberation Serif;Times New Roma"/>
                <w:b/>
                <w:bCs/>
                <w:sz w:val="20"/>
                <w:szCs w:val="20"/>
              </w:rPr>
              <w:t xml:space="preserve"> </w:t>
            </w:r>
            <w:r w:rsidRPr="007A1560">
              <w:rPr>
                <w:rFonts w:ascii="Cambria" w:hAnsi="Cambria" w:cs="Liberation Serif;Times New Roma"/>
                <w:b/>
                <w:bCs/>
                <w:sz w:val="20"/>
                <w:szCs w:val="20"/>
              </w:rPr>
              <w:t>Strategy</w:t>
            </w:r>
          </w:p>
        </w:tc>
      </w:tr>
      <w:tr w:rsidR="00C23070" w:rsidRPr="007A1560" w14:paraId="6769FC2D" w14:textId="77777777" w:rsidTr="0058424B">
        <w:trPr>
          <w:trHeight w:val="237"/>
        </w:trPr>
        <w:tc>
          <w:tcPr>
            <w:tcW w:w="1455" w:type="pct"/>
            <w:tcBorders>
              <w:top w:val="single" w:sz="12" w:space="0" w:color="auto"/>
            </w:tcBorders>
          </w:tcPr>
          <w:p w14:paraId="2CB0ABBC" w14:textId="77777777" w:rsidR="008800A9" w:rsidRPr="007A1560" w:rsidRDefault="008800A9" w:rsidP="007547F5">
            <w:pPr>
              <w:pStyle w:val="ListParagraph"/>
              <w:tabs>
                <w:tab w:val="left" w:pos="1404"/>
              </w:tabs>
              <w:snapToGrid w:val="0"/>
              <w:ind w:left="0"/>
              <w:rPr>
                <w:rFonts w:ascii="Cambria" w:hAnsi="Cambria"/>
                <w:sz w:val="20"/>
                <w:szCs w:val="20"/>
              </w:rPr>
            </w:pPr>
            <w:r w:rsidRPr="007A1560">
              <w:rPr>
                <w:rFonts w:ascii="Cambria" w:hAnsi="Cambria" w:cs="Arial"/>
                <w:i/>
                <w:sz w:val="20"/>
                <w:szCs w:val="20"/>
              </w:rPr>
              <w:t xml:space="preserve">hat davase da:ne </w:t>
            </w:r>
            <w:r w:rsidRPr="007A1560">
              <w:rPr>
                <w:rFonts w:ascii="Cambria" w:hAnsi="Cambria" w:cs="Arial"/>
                <w:sz w:val="20"/>
                <w:szCs w:val="20"/>
              </w:rPr>
              <w:t>(p.89)</w:t>
            </w:r>
          </w:p>
        </w:tc>
        <w:tc>
          <w:tcPr>
            <w:tcW w:w="1501" w:type="pct"/>
            <w:tcBorders>
              <w:top w:val="single" w:sz="12" w:space="0" w:color="auto"/>
            </w:tcBorders>
          </w:tcPr>
          <w:p w14:paraId="10B9072B" w14:textId="77777777" w:rsidR="008800A9" w:rsidRPr="007A1560" w:rsidRDefault="008800A9" w:rsidP="007547F5">
            <w:pPr>
              <w:snapToGrid w:val="0"/>
              <w:rPr>
                <w:rFonts w:ascii="Cambria" w:hAnsi="Cambria"/>
                <w:sz w:val="20"/>
                <w:szCs w:val="20"/>
              </w:rPr>
            </w:pPr>
            <w:r w:rsidRPr="007A1560">
              <w:rPr>
                <w:rFonts w:ascii="Cambria" w:hAnsi="Cambria" w:cs="Arial"/>
                <w:sz w:val="20"/>
                <w:szCs w:val="20"/>
              </w:rPr>
              <w:t>Seven-days alms-giving</w:t>
            </w:r>
            <w:r w:rsidRPr="007A1560">
              <w:rPr>
                <w:rFonts w:ascii="Cambria" w:hAnsi="Cambria" w:cs="Arial"/>
                <w:i/>
                <w:sz w:val="20"/>
                <w:szCs w:val="20"/>
              </w:rPr>
              <w:t xml:space="preserve"> </w:t>
            </w:r>
            <w:r w:rsidRPr="007A1560">
              <w:rPr>
                <w:rFonts w:ascii="Cambria" w:hAnsi="Cambria" w:cs="Arial"/>
                <w:sz w:val="20"/>
                <w:szCs w:val="20"/>
              </w:rPr>
              <w:t>(p.72)</w:t>
            </w:r>
          </w:p>
        </w:tc>
        <w:tc>
          <w:tcPr>
            <w:tcW w:w="819" w:type="pct"/>
            <w:tcBorders>
              <w:top w:val="single" w:sz="12" w:space="0" w:color="auto"/>
            </w:tcBorders>
          </w:tcPr>
          <w:p w14:paraId="2554B51E" w14:textId="77777777" w:rsidR="008800A9" w:rsidRPr="007A1560" w:rsidRDefault="008800A9" w:rsidP="007547F5">
            <w:pPr>
              <w:pStyle w:val="TableContents"/>
              <w:snapToGrid w:val="0"/>
              <w:jc w:val="both"/>
              <w:rPr>
                <w:rFonts w:ascii="Cambria" w:hAnsi="Cambria" w:cs="Liberation Serif;Times New Roma"/>
                <w:sz w:val="20"/>
                <w:szCs w:val="20"/>
              </w:rPr>
            </w:pPr>
            <w:r w:rsidRPr="007A1560">
              <w:rPr>
                <w:rFonts w:ascii="Cambria" w:hAnsi="Cambria" w:cs="Liberation Serif;Times New Roma"/>
                <w:sz w:val="20"/>
                <w:szCs w:val="20"/>
              </w:rPr>
              <w:t>Calque</w:t>
            </w:r>
          </w:p>
        </w:tc>
        <w:tc>
          <w:tcPr>
            <w:tcW w:w="1225" w:type="pct"/>
            <w:tcBorders>
              <w:top w:val="single" w:sz="12" w:space="0" w:color="auto"/>
            </w:tcBorders>
          </w:tcPr>
          <w:p w14:paraId="3DB51817" w14:textId="77777777" w:rsidR="008800A9" w:rsidRPr="007A1560" w:rsidRDefault="008800A9" w:rsidP="007547F5">
            <w:pPr>
              <w:pStyle w:val="TableContents"/>
              <w:snapToGrid w:val="0"/>
              <w:jc w:val="both"/>
              <w:rPr>
                <w:rFonts w:ascii="Cambria" w:hAnsi="Cambria" w:cs="Liberation Serif;Times New Roma"/>
                <w:sz w:val="20"/>
                <w:szCs w:val="20"/>
              </w:rPr>
            </w:pPr>
            <w:r w:rsidRPr="007A1560">
              <w:rPr>
                <w:rFonts w:ascii="Cambria" w:hAnsi="Cambria" w:cs="Liberation Serif;Times New Roma"/>
                <w:sz w:val="20"/>
                <w:szCs w:val="20"/>
              </w:rPr>
              <w:t>Foreignization</w:t>
            </w:r>
          </w:p>
        </w:tc>
      </w:tr>
      <w:tr w:rsidR="008800A9" w:rsidRPr="007A1560" w14:paraId="3ED4984E" w14:textId="77777777" w:rsidTr="0058424B">
        <w:trPr>
          <w:trHeight w:val="426"/>
        </w:trPr>
        <w:tc>
          <w:tcPr>
            <w:tcW w:w="1455" w:type="pct"/>
          </w:tcPr>
          <w:p w14:paraId="67FC31AC" w14:textId="77777777" w:rsidR="008800A9" w:rsidRPr="007A1560" w:rsidRDefault="008800A9" w:rsidP="008800A9">
            <w:pPr>
              <w:snapToGrid w:val="0"/>
              <w:ind w:right="967"/>
              <w:rPr>
                <w:rFonts w:ascii="Cambria" w:hAnsi="Cambria" w:cs="Liberation Serif;Times New Roma"/>
                <w:sz w:val="20"/>
                <w:szCs w:val="20"/>
              </w:rPr>
            </w:pPr>
            <w:r w:rsidRPr="007A1560">
              <w:rPr>
                <w:rFonts w:ascii="Cambria" w:hAnsi="Cambria" w:cs="Arial"/>
                <w:i/>
                <w:sz w:val="20"/>
                <w:szCs w:val="20"/>
              </w:rPr>
              <w:lastRenderedPageBreak/>
              <w:t>mataka vastra pu:ja:</w:t>
            </w:r>
            <w:r w:rsidRPr="007A1560">
              <w:rPr>
                <w:rStyle w:val="CommentReference"/>
                <w:rFonts w:ascii="Cambria" w:hAnsi="Cambria" w:cs="Liberation Serif;Times New Roma"/>
                <w:sz w:val="20"/>
                <w:szCs w:val="20"/>
              </w:rPr>
              <w:t xml:space="preserve"> </w:t>
            </w:r>
            <w:r w:rsidRPr="007A1560">
              <w:rPr>
                <w:rStyle w:val="CommentReference"/>
                <w:rFonts w:ascii="Cambria" w:hAnsi="Cambria" w:cs="Arial"/>
                <w:i/>
                <w:sz w:val="20"/>
                <w:szCs w:val="20"/>
              </w:rPr>
              <w:t>k</w:t>
            </w:r>
            <w:r w:rsidRPr="007A1560">
              <w:rPr>
                <w:rFonts w:ascii="Cambria" w:hAnsi="Cambria" w:cs="Arial"/>
                <w:i/>
                <w:sz w:val="20"/>
                <w:szCs w:val="20"/>
              </w:rPr>
              <w:t xml:space="preserve">alemu </w:t>
            </w:r>
            <w:r w:rsidRPr="007A1560">
              <w:rPr>
                <w:rFonts w:ascii="Cambria" w:hAnsi="Cambria" w:cs="Arial"/>
                <w:sz w:val="20"/>
                <w:szCs w:val="20"/>
              </w:rPr>
              <w:t>(p. 85)</w:t>
            </w:r>
          </w:p>
        </w:tc>
        <w:tc>
          <w:tcPr>
            <w:tcW w:w="1501" w:type="pct"/>
          </w:tcPr>
          <w:p w14:paraId="510A7FD4" w14:textId="77777777" w:rsidR="008800A9" w:rsidRPr="007A1560" w:rsidRDefault="008800A9" w:rsidP="008800A9">
            <w:pPr>
              <w:pStyle w:val="BodyText"/>
              <w:snapToGrid w:val="0"/>
              <w:spacing w:after="0" w:line="240" w:lineRule="auto"/>
              <w:ind w:right="549"/>
              <w:rPr>
                <w:rFonts w:ascii="Cambria" w:hAnsi="Cambria" w:cs="Liberation Serif;Times New Roma"/>
                <w:sz w:val="20"/>
                <w:szCs w:val="20"/>
              </w:rPr>
            </w:pPr>
            <w:r w:rsidRPr="007A1560">
              <w:rPr>
                <w:rFonts w:ascii="Cambria" w:hAnsi="Cambria" w:cs="Arial"/>
                <w:sz w:val="20"/>
                <w:szCs w:val="20"/>
              </w:rPr>
              <w:t>offering robes to the monks in memory of the dead (p.</w:t>
            </w:r>
            <w:r w:rsidRPr="007A1560">
              <w:rPr>
                <w:rFonts w:ascii="Cambria" w:hAnsi="Cambria" w:cs="Arial"/>
                <w:spacing w:val="2"/>
                <w:sz w:val="20"/>
                <w:szCs w:val="20"/>
              </w:rPr>
              <w:t>68)</w:t>
            </w:r>
          </w:p>
        </w:tc>
        <w:tc>
          <w:tcPr>
            <w:tcW w:w="819" w:type="pct"/>
          </w:tcPr>
          <w:p w14:paraId="1AD6DAE2" w14:textId="77777777" w:rsidR="008800A9" w:rsidRPr="007A1560" w:rsidRDefault="008800A9" w:rsidP="008800A9">
            <w:pPr>
              <w:pStyle w:val="TableContents"/>
              <w:snapToGrid w:val="0"/>
              <w:jc w:val="both"/>
              <w:rPr>
                <w:rFonts w:ascii="Cambria" w:hAnsi="Cambria" w:cs="Liberation Serif;Times New Roma"/>
                <w:sz w:val="20"/>
                <w:szCs w:val="20"/>
              </w:rPr>
            </w:pPr>
            <w:r w:rsidRPr="007A1560">
              <w:rPr>
                <w:rFonts w:ascii="Cambria" w:hAnsi="Cambria" w:cs="Liberation Serif;Times New Roma"/>
                <w:sz w:val="20"/>
                <w:szCs w:val="20"/>
              </w:rPr>
              <w:t>Paraphrase</w:t>
            </w:r>
          </w:p>
        </w:tc>
        <w:tc>
          <w:tcPr>
            <w:tcW w:w="1225" w:type="pct"/>
          </w:tcPr>
          <w:p w14:paraId="3F97D509" w14:textId="77777777" w:rsidR="008800A9" w:rsidRPr="007A1560" w:rsidRDefault="008800A9" w:rsidP="008800A9">
            <w:pPr>
              <w:pStyle w:val="TableContents"/>
              <w:snapToGrid w:val="0"/>
              <w:jc w:val="both"/>
              <w:rPr>
                <w:rFonts w:ascii="Cambria" w:hAnsi="Cambria" w:cs="Liberation Serif;Times New Roma"/>
                <w:sz w:val="20"/>
                <w:szCs w:val="20"/>
              </w:rPr>
            </w:pPr>
            <w:r w:rsidRPr="007A1560">
              <w:rPr>
                <w:rFonts w:ascii="Cambria" w:hAnsi="Cambria" w:cs="Liberation Serif;Times New Roma"/>
                <w:sz w:val="20"/>
                <w:szCs w:val="20"/>
              </w:rPr>
              <w:t>Foreignization</w:t>
            </w:r>
          </w:p>
        </w:tc>
      </w:tr>
      <w:tr w:rsidR="008800A9" w:rsidRPr="007A1560" w14:paraId="309AAF94" w14:textId="77777777" w:rsidTr="0058424B">
        <w:trPr>
          <w:trHeight w:val="381"/>
        </w:trPr>
        <w:tc>
          <w:tcPr>
            <w:tcW w:w="1455" w:type="pct"/>
          </w:tcPr>
          <w:p w14:paraId="7CE3C099" w14:textId="77777777" w:rsidR="008800A9" w:rsidRPr="007A1560" w:rsidRDefault="008800A9" w:rsidP="008800A9">
            <w:pPr>
              <w:pStyle w:val="BodyText"/>
              <w:snapToGrid w:val="0"/>
              <w:spacing w:after="0" w:line="240" w:lineRule="auto"/>
              <w:ind w:right="540"/>
              <w:rPr>
                <w:rFonts w:ascii="Cambria" w:hAnsi="Cambria" w:cs="Liberation Serif;Times New Roma"/>
                <w:sz w:val="20"/>
                <w:szCs w:val="20"/>
              </w:rPr>
            </w:pPr>
            <w:r w:rsidRPr="007A1560">
              <w:rPr>
                <w:rFonts w:ascii="Cambria" w:hAnsi="Cambria" w:cs="Arial"/>
                <w:i/>
                <w:sz w:val="20"/>
                <w:szCs w:val="20"/>
                <w:lang w:val="fr-CD"/>
              </w:rPr>
              <w:t xml:space="preserve">Amma nam me :da :nayata etaram kamati  nata </w:t>
            </w:r>
            <w:r w:rsidRPr="007A1560">
              <w:rPr>
                <w:rFonts w:ascii="Cambria" w:hAnsi="Cambria" w:cs="Arial"/>
                <w:sz w:val="20"/>
                <w:szCs w:val="20"/>
                <w:lang w:val="fr-CD"/>
              </w:rPr>
              <w:t xml:space="preserve">(p. 40) </w:t>
            </w:r>
          </w:p>
        </w:tc>
        <w:tc>
          <w:tcPr>
            <w:tcW w:w="1501" w:type="pct"/>
          </w:tcPr>
          <w:p w14:paraId="4860ACBC" w14:textId="77777777" w:rsidR="008800A9" w:rsidRPr="007A1560" w:rsidRDefault="008800A9" w:rsidP="008800A9">
            <w:pPr>
              <w:pStyle w:val="BodyText"/>
              <w:snapToGrid w:val="0"/>
              <w:spacing w:after="0" w:line="240" w:lineRule="auto"/>
              <w:ind w:right="521"/>
              <w:rPr>
                <w:rFonts w:ascii="Cambria" w:hAnsi="Cambria" w:cs="Liberation Serif;Times New Roma"/>
                <w:sz w:val="20"/>
                <w:szCs w:val="20"/>
              </w:rPr>
            </w:pPr>
            <w:r w:rsidRPr="007A1560">
              <w:rPr>
                <w:rFonts w:ascii="Cambria" w:hAnsi="Cambria" w:cs="Arial"/>
                <w:sz w:val="20"/>
                <w:szCs w:val="20"/>
              </w:rPr>
              <w:t xml:space="preserve">Mother however did not approve of this generosity </w:t>
            </w:r>
            <w:r w:rsidRPr="007A1560">
              <w:rPr>
                <w:rFonts w:ascii="Cambria" w:hAnsi="Cambria" w:cs="Arial"/>
                <w:spacing w:val="-14"/>
                <w:sz w:val="20"/>
                <w:szCs w:val="20"/>
              </w:rPr>
              <w:t>(p.26)</w:t>
            </w:r>
          </w:p>
        </w:tc>
        <w:tc>
          <w:tcPr>
            <w:tcW w:w="819" w:type="pct"/>
          </w:tcPr>
          <w:p w14:paraId="3FCF8B94" w14:textId="77777777" w:rsidR="008800A9" w:rsidRPr="007A1560" w:rsidRDefault="008800A9" w:rsidP="007547F5">
            <w:pPr>
              <w:pStyle w:val="TableContents"/>
              <w:snapToGrid w:val="0"/>
              <w:jc w:val="both"/>
              <w:rPr>
                <w:rFonts w:ascii="Cambria" w:hAnsi="Cambria" w:cs="Liberation Serif;Times New Roma"/>
                <w:sz w:val="20"/>
                <w:szCs w:val="20"/>
              </w:rPr>
            </w:pPr>
            <w:r w:rsidRPr="007A1560">
              <w:rPr>
                <w:rFonts w:ascii="Cambria" w:hAnsi="Cambria" w:cs="Liberation Serif;Times New Roma"/>
                <w:sz w:val="20"/>
                <w:szCs w:val="20"/>
              </w:rPr>
              <w:t>Adaptation</w:t>
            </w:r>
          </w:p>
        </w:tc>
        <w:tc>
          <w:tcPr>
            <w:tcW w:w="1225" w:type="pct"/>
          </w:tcPr>
          <w:p w14:paraId="182A7A18" w14:textId="77777777" w:rsidR="008800A9" w:rsidRPr="007A1560" w:rsidRDefault="008800A9" w:rsidP="007547F5">
            <w:pPr>
              <w:pStyle w:val="TableContents"/>
              <w:snapToGrid w:val="0"/>
              <w:jc w:val="both"/>
              <w:rPr>
                <w:rFonts w:ascii="Cambria" w:hAnsi="Cambria" w:cs="Liberation Serif;Times New Roma"/>
                <w:sz w:val="20"/>
                <w:szCs w:val="20"/>
              </w:rPr>
            </w:pPr>
            <w:r w:rsidRPr="007A1560">
              <w:rPr>
                <w:rFonts w:ascii="Cambria" w:hAnsi="Cambria" w:cs="Liberation Serif;Times New Roma"/>
                <w:sz w:val="20"/>
                <w:szCs w:val="20"/>
              </w:rPr>
              <w:t>Domestication</w:t>
            </w:r>
          </w:p>
        </w:tc>
      </w:tr>
      <w:tr w:rsidR="008800A9" w:rsidRPr="007A1560" w14:paraId="1E3D3EF7" w14:textId="77777777" w:rsidTr="0058424B">
        <w:trPr>
          <w:trHeight w:val="165"/>
        </w:trPr>
        <w:tc>
          <w:tcPr>
            <w:tcW w:w="1455" w:type="pct"/>
          </w:tcPr>
          <w:p w14:paraId="394E97D5" w14:textId="77777777" w:rsidR="008800A9" w:rsidRPr="007A1560" w:rsidRDefault="008800A9" w:rsidP="007547F5">
            <w:pPr>
              <w:pStyle w:val="TableContents"/>
              <w:snapToGrid w:val="0"/>
              <w:jc w:val="both"/>
              <w:rPr>
                <w:rFonts w:ascii="Cambria" w:hAnsi="Cambria" w:cs="Liberation Serif;Times New Roma"/>
                <w:sz w:val="20"/>
                <w:szCs w:val="20"/>
              </w:rPr>
            </w:pPr>
            <w:r w:rsidRPr="007A1560">
              <w:rPr>
                <w:rFonts w:ascii="Cambria" w:hAnsi="Cambria" w:cs="Arial"/>
                <w:i/>
                <w:iCs/>
                <w:sz w:val="20"/>
                <w:szCs w:val="20"/>
              </w:rPr>
              <w:t>pama:dam appama:de:na</w:t>
            </w:r>
            <w:r w:rsidRPr="007A1560">
              <w:rPr>
                <w:rFonts w:ascii="Cambria" w:hAnsi="Cambria" w:cs="Liberation Serif;Times New Roma"/>
                <w:i/>
                <w:iCs/>
                <w:sz w:val="20"/>
                <w:szCs w:val="20"/>
              </w:rPr>
              <w:t>(</w:t>
            </w:r>
            <w:r w:rsidRPr="007A1560">
              <w:rPr>
                <w:rFonts w:ascii="Cambria" w:hAnsi="Cambria" w:cs="Liberation Serif;Times New Roma"/>
                <w:sz w:val="20"/>
                <w:szCs w:val="20"/>
              </w:rPr>
              <w:t>p.164)</w:t>
            </w:r>
          </w:p>
        </w:tc>
        <w:tc>
          <w:tcPr>
            <w:tcW w:w="1501" w:type="pct"/>
          </w:tcPr>
          <w:p w14:paraId="1723A2C5" w14:textId="77777777" w:rsidR="008800A9" w:rsidRPr="007A1560" w:rsidRDefault="008800A9" w:rsidP="007547F5">
            <w:pPr>
              <w:pStyle w:val="ListParagraph"/>
              <w:tabs>
                <w:tab w:val="left" w:pos="1620"/>
              </w:tabs>
              <w:snapToGrid w:val="0"/>
              <w:spacing w:before="1"/>
              <w:ind w:left="0"/>
              <w:rPr>
                <w:rFonts w:ascii="Cambria" w:hAnsi="Cambria" w:cs="Liberation Serif;Times New Roma"/>
                <w:sz w:val="20"/>
                <w:szCs w:val="20"/>
              </w:rPr>
            </w:pPr>
            <w:r w:rsidRPr="007A1560">
              <w:rPr>
                <w:rFonts w:ascii="Cambria" w:hAnsi="Cambria" w:cs="Arial"/>
                <w:i/>
                <w:sz w:val="20"/>
                <w:szCs w:val="20"/>
              </w:rPr>
              <w:t>pama:dam appama:de:na...</w:t>
            </w:r>
            <w:r w:rsidRPr="007A1560">
              <w:rPr>
                <w:rFonts w:ascii="Cambria" w:hAnsi="Cambria" w:cs="Arial"/>
                <w:sz w:val="20"/>
                <w:szCs w:val="20"/>
              </w:rPr>
              <w:t>(Footnote: When the wise man drives away sloth with a tenuous effort... (p.144)</w:t>
            </w:r>
          </w:p>
        </w:tc>
        <w:tc>
          <w:tcPr>
            <w:tcW w:w="819" w:type="pct"/>
          </w:tcPr>
          <w:p w14:paraId="4D28119E" w14:textId="77777777" w:rsidR="008800A9" w:rsidRPr="007A1560" w:rsidRDefault="008800A9" w:rsidP="007547F5">
            <w:pPr>
              <w:pStyle w:val="TableContents"/>
              <w:snapToGrid w:val="0"/>
              <w:jc w:val="both"/>
              <w:rPr>
                <w:rFonts w:ascii="Cambria" w:hAnsi="Cambria" w:cs="Liberation Serif;Times New Roma"/>
                <w:sz w:val="20"/>
                <w:szCs w:val="20"/>
              </w:rPr>
            </w:pPr>
            <w:r w:rsidRPr="007A1560">
              <w:rPr>
                <w:rFonts w:ascii="Cambria" w:hAnsi="Cambria" w:cs="Liberation Serif;Times New Roma"/>
                <w:sz w:val="20"/>
                <w:szCs w:val="20"/>
              </w:rPr>
              <w:t>Borrowing+</w:t>
            </w:r>
          </w:p>
          <w:p w14:paraId="1538C121" w14:textId="77777777" w:rsidR="008800A9" w:rsidRPr="007A1560" w:rsidRDefault="008800A9" w:rsidP="007547F5">
            <w:pPr>
              <w:pStyle w:val="TableContents"/>
              <w:snapToGrid w:val="0"/>
              <w:jc w:val="both"/>
              <w:rPr>
                <w:rFonts w:ascii="Cambria" w:hAnsi="Cambria" w:cs="Liberation Serif;Times New Roma"/>
                <w:sz w:val="20"/>
                <w:szCs w:val="20"/>
              </w:rPr>
            </w:pPr>
            <w:r w:rsidRPr="007A1560">
              <w:rPr>
                <w:rFonts w:ascii="Cambria" w:hAnsi="Cambria" w:cs="Liberation Serif;Times New Roma"/>
                <w:sz w:val="20"/>
                <w:szCs w:val="20"/>
              </w:rPr>
              <w:t>Note</w:t>
            </w:r>
          </w:p>
        </w:tc>
        <w:tc>
          <w:tcPr>
            <w:tcW w:w="1225" w:type="pct"/>
          </w:tcPr>
          <w:p w14:paraId="3D55C397" w14:textId="77777777" w:rsidR="008800A9" w:rsidRPr="007A1560" w:rsidRDefault="008800A9" w:rsidP="007547F5">
            <w:pPr>
              <w:pStyle w:val="TableContents"/>
              <w:snapToGrid w:val="0"/>
              <w:jc w:val="both"/>
              <w:rPr>
                <w:rFonts w:ascii="Cambria" w:hAnsi="Cambria" w:cs="Liberation Serif;Times New Roma"/>
                <w:sz w:val="20"/>
                <w:szCs w:val="20"/>
              </w:rPr>
            </w:pPr>
            <w:r w:rsidRPr="007A1560">
              <w:rPr>
                <w:rFonts w:ascii="Cambria" w:hAnsi="Cambria" w:cs="Liberation Serif;Times New Roma"/>
                <w:sz w:val="20"/>
                <w:szCs w:val="20"/>
              </w:rPr>
              <w:t>Foreignization</w:t>
            </w:r>
          </w:p>
        </w:tc>
      </w:tr>
      <w:tr w:rsidR="008800A9" w:rsidRPr="007A1560" w14:paraId="693DF82E" w14:textId="77777777" w:rsidTr="0058424B">
        <w:trPr>
          <w:trHeight w:val="216"/>
        </w:trPr>
        <w:tc>
          <w:tcPr>
            <w:tcW w:w="1455" w:type="pct"/>
            <w:tcBorders>
              <w:bottom w:val="single" w:sz="12" w:space="0" w:color="auto"/>
            </w:tcBorders>
          </w:tcPr>
          <w:p w14:paraId="2EA54BAB" w14:textId="77777777" w:rsidR="008800A9" w:rsidRPr="007A1560" w:rsidRDefault="008800A9" w:rsidP="007547F5">
            <w:pPr>
              <w:pStyle w:val="ListParagraph"/>
              <w:tabs>
                <w:tab w:val="left" w:pos="1404"/>
              </w:tabs>
              <w:snapToGrid w:val="0"/>
              <w:spacing w:before="1"/>
              <w:ind w:left="0"/>
              <w:rPr>
                <w:rFonts w:ascii="Cambria" w:hAnsi="Cambria"/>
                <w:sz w:val="20"/>
                <w:szCs w:val="20"/>
              </w:rPr>
            </w:pPr>
            <w:r w:rsidRPr="007A1560">
              <w:rPr>
                <w:rFonts w:ascii="Cambria" w:hAnsi="Cambria" w:cs="Arial"/>
                <w:i/>
                <w:spacing w:val="1"/>
                <w:sz w:val="20"/>
                <w:szCs w:val="20"/>
              </w:rPr>
              <w:t>katta:wa: (p.43)</w:t>
            </w:r>
          </w:p>
        </w:tc>
        <w:tc>
          <w:tcPr>
            <w:tcW w:w="1501" w:type="pct"/>
            <w:tcBorders>
              <w:bottom w:val="single" w:sz="12" w:space="0" w:color="auto"/>
            </w:tcBorders>
          </w:tcPr>
          <w:p w14:paraId="1654B2F8" w14:textId="77777777" w:rsidR="008800A9" w:rsidRPr="007A1560" w:rsidRDefault="008800A9" w:rsidP="007547F5">
            <w:pPr>
              <w:pStyle w:val="BodyText"/>
              <w:tabs>
                <w:tab w:val="left" w:pos="1404"/>
              </w:tabs>
              <w:snapToGrid w:val="0"/>
              <w:spacing w:before="1" w:after="0" w:line="240" w:lineRule="auto"/>
              <w:rPr>
                <w:rFonts w:ascii="Cambria" w:hAnsi="Cambria" w:cs="Arial"/>
                <w:i/>
                <w:spacing w:val="1"/>
                <w:sz w:val="20"/>
                <w:szCs w:val="20"/>
              </w:rPr>
            </w:pPr>
            <w:r w:rsidRPr="007A1560">
              <w:rPr>
                <w:rFonts w:ascii="Cambria" w:hAnsi="Cambria" w:cs="Arial"/>
                <w:spacing w:val="1"/>
                <w:sz w:val="20"/>
                <w:szCs w:val="20"/>
              </w:rPr>
              <w:t xml:space="preserve">dried fish </w:t>
            </w:r>
            <w:r w:rsidRPr="007A1560">
              <w:rPr>
                <w:rFonts w:ascii="Cambria" w:hAnsi="Cambria" w:cs="Arial"/>
                <w:i/>
                <w:spacing w:val="1"/>
                <w:sz w:val="20"/>
                <w:szCs w:val="20"/>
              </w:rPr>
              <w:t>(</w:t>
            </w:r>
            <w:r w:rsidRPr="007A1560">
              <w:rPr>
                <w:rFonts w:ascii="Cambria" w:hAnsi="Cambria" w:cs="Arial"/>
                <w:spacing w:val="1"/>
                <w:sz w:val="20"/>
                <w:szCs w:val="20"/>
              </w:rPr>
              <w:t>p.30)</w:t>
            </w:r>
          </w:p>
        </w:tc>
        <w:tc>
          <w:tcPr>
            <w:tcW w:w="819" w:type="pct"/>
            <w:tcBorders>
              <w:bottom w:val="single" w:sz="12" w:space="0" w:color="auto"/>
            </w:tcBorders>
          </w:tcPr>
          <w:p w14:paraId="4A629163" w14:textId="77777777" w:rsidR="008800A9" w:rsidRPr="007A1560" w:rsidRDefault="008800A9" w:rsidP="007547F5">
            <w:pPr>
              <w:pStyle w:val="TableContents"/>
              <w:snapToGrid w:val="0"/>
              <w:jc w:val="both"/>
              <w:rPr>
                <w:rFonts w:ascii="Cambria" w:hAnsi="Cambria" w:cs="Liberation Serif;Times New Roma"/>
                <w:sz w:val="20"/>
                <w:szCs w:val="20"/>
              </w:rPr>
            </w:pPr>
            <w:r w:rsidRPr="007A1560">
              <w:rPr>
                <w:rFonts w:ascii="Cambria" w:hAnsi="Cambria" w:cs="Liberation Serif;Times New Roma"/>
                <w:sz w:val="20"/>
                <w:szCs w:val="20"/>
              </w:rPr>
              <w:t>Modulation</w:t>
            </w:r>
          </w:p>
        </w:tc>
        <w:tc>
          <w:tcPr>
            <w:tcW w:w="1225" w:type="pct"/>
            <w:tcBorders>
              <w:bottom w:val="single" w:sz="12" w:space="0" w:color="auto"/>
            </w:tcBorders>
          </w:tcPr>
          <w:p w14:paraId="42704CC5" w14:textId="77777777" w:rsidR="008800A9" w:rsidRPr="007A1560" w:rsidRDefault="008800A9" w:rsidP="007547F5">
            <w:pPr>
              <w:pStyle w:val="TableContents"/>
              <w:snapToGrid w:val="0"/>
              <w:jc w:val="both"/>
              <w:rPr>
                <w:rFonts w:ascii="Cambria" w:hAnsi="Cambria" w:cs="Liberation Serif;Times New Roma"/>
                <w:sz w:val="20"/>
                <w:szCs w:val="20"/>
              </w:rPr>
            </w:pPr>
            <w:r w:rsidRPr="007A1560">
              <w:rPr>
                <w:rFonts w:ascii="Cambria" w:hAnsi="Cambria" w:cs="Liberation Serif;Times New Roma"/>
                <w:sz w:val="20"/>
                <w:szCs w:val="20"/>
              </w:rPr>
              <w:t>Domestication</w:t>
            </w:r>
          </w:p>
        </w:tc>
      </w:tr>
    </w:tbl>
    <w:p w14:paraId="18A177BF" w14:textId="77777777" w:rsidR="0058424B" w:rsidRPr="00F35CA7" w:rsidRDefault="0058424B" w:rsidP="0058424B">
      <w:pPr>
        <w:rPr>
          <w:rFonts w:ascii="Cambria" w:eastAsia="Times New Roman" w:hAnsi="Cambria" w:cs="Times New Roman"/>
        </w:rPr>
      </w:pPr>
      <w:r w:rsidRPr="00F35CA7">
        <w:rPr>
          <w:rFonts w:ascii="Cambria" w:eastAsia="Times New Roman" w:hAnsi="Cambria" w:cs="Times New Roman"/>
        </w:rPr>
        <w:t>Source: Sample survey data, 2019</w:t>
      </w:r>
    </w:p>
    <w:p w14:paraId="6C13041D" w14:textId="77777777" w:rsidR="0048203E" w:rsidRDefault="0048203E" w:rsidP="00CC6CC2">
      <w:pPr>
        <w:pStyle w:val="Body"/>
      </w:pPr>
    </w:p>
    <w:p w14:paraId="68C926A4" w14:textId="77777777" w:rsidR="00ED3002" w:rsidRDefault="00ED3002" w:rsidP="00C73207">
      <w:pPr>
        <w:spacing w:line="276" w:lineRule="auto"/>
        <w:ind w:left="630" w:hanging="630"/>
        <w:rPr>
          <w:rFonts w:ascii="Cambria" w:hAnsi="Cambria"/>
        </w:rPr>
      </w:pPr>
    </w:p>
    <w:p w14:paraId="5FDC7849" w14:textId="77777777" w:rsidR="001C00AB" w:rsidRPr="00AF2F71" w:rsidRDefault="001C00AB" w:rsidP="00C73207">
      <w:pPr>
        <w:spacing w:line="276" w:lineRule="auto"/>
        <w:rPr>
          <w:rFonts w:ascii="Cambria" w:hAnsi="Cambria"/>
        </w:rPr>
      </w:pPr>
    </w:p>
    <w:sectPr w:rsidR="001C00AB" w:rsidRPr="00AF2F71" w:rsidSect="00AC2A48">
      <w:headerReference w:type="default" r:id="rId14"/>
      <w:footerReference w:type="default" r:id="rId15"/>
      <w:pgSz w:w="11906" w:h="16838"/>
      <w:pgMar w:top="1170" w:right="1440" w:bottom="1440" w:left="1440" w:header="576"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C7571" w14:textId="77777777" w:rsidR="00967194" w:rsidRDefault="00967194" w:rsidP="001F7DDA">
      <w:r>
        <w:separator/>
      </w:r>
    </w:p>
    <w:p w14:paraId="0C123956" w14:textId="77777777" w:rsidR="00967194" w:rsidRDefault="00967194"/>
  </w:endnote>
  <w:endnote w:type="continuationSeparator" w:id="0">
    <w:p w14:paraId="33107B0E" w14:textId="77777777" w:rsidR="00967194" w:rsidRDefault="00967194" w:rsidP="001F7DDA">
      <w:r>
        <w:continuationSeparator/>
      </w:r>
    </w:p>
    <w:p w14:paraId="1A4D903F" w14:textId="77777777" w:rsidR="00967194" w:rsidRDefault="00967194"/>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7375"/>
        <w:gridCol w:w="1641"/>
      </w:tblGrid>
      <w:tr w:rsidR="00967194" w:rsidRPr="001F7DDA" w14:paraId="082F9D61" w14:textId="77777777" w:rsidTr="000D6F5B">
        <w:tc>
          <w:tcPr>
            <w:tcW w:w="7375" w:type="dxa"/>
            <w:tcBorders>
              <w:bottom w:val="single" w:sz="8" w:space="0" w:color="D0CECE" w:themeColor="background2" w:themeShade="E6"/>
            </w:tcBorders>
          </w:tcPr>
          <w:p w14:paraId="2CA3714B" w14:textId="77777777" w:rsidR="00967194" w:rsidRPr="00703286" w:rsidRDefault="00967194" w:rsidP="00BD04C5">
            <w:pPr>
              <w:pStyle w:val="Header"/>
              <w:spacing w:line="360" w:lineRule="auto"/>
              <w:rPr>
                <w:sz w:val="14"/>
                <w:szCs w:val="14"/>
              </w:rPr>
            </w:pPr>
            <w:r w:rsidRPr="00703286">
              <w:rPr>
                <w:rFonts w:ascii="Cambria" w:hAnsi="Cambria"/>
                <w:bCs/>
                <w:sz w:val="14"/>
                <w:szCs w:val="14"/>
              </w:rPr>
              <w:t>Journal of Multidisciplinary and Translational Research (JMTR), Volume</w:t>
            </w:r>
            <w:r>
              <w:rPr>
                <w:rFonts w:ascii="Cambria" w:hAnsi="Cambria"/>
                <w:bCs/>
                <w:sz w:val="14"/>
                <w:szCs w:val="14"/>
              </w:rPr>
              <w:t xml:space="preserve"> 8,</w:t>
            </w:r>
            <w:r w:rsidRPr="00703286">
              <w:rPr>
                <w:rFonts w:ascii="Cambria" w:hAnsi="Cambria"/>
                <w:bCs/>
                <w:sz w:val="14"/>
                <w:szCs w:val="14"/>
              </w:rPr>
              <w:t xml:space="preserve"> Issue I</w:t>
            </w:r>
          </w:p>
        </w:tc>
        <w:tc>
          <w:tcPr>
            <w:tcW w:w="1641" w:type="dxa"/>
            <w:tcBorders>
              <w:bottom w:val="single" w:sz="8" w:space="0" w:color="D0CECE" w:themeColor="background2" w:themeShade="E6"/>
            </w:tcBorders>
          </w:tcPr>
          <w:p w14:paraId="153E0AC3" w14:textId="77777777" w:rsidR="00967194" w:rsidRPr="001F7DDA" w:rsidRDefault="00967194" w:rsidP="001F7DDA">
            <w:pPr>
              <w:pStyle w:val="Header"/>
              <w:spacing w:line="276" w:lineRule="auto"/>
              <w:jc w:val="right"/>
              <w:rPr>
                <w:sz w:val="18"/>
                <w:szCs w:val="18"/>
              </w:rPr>
            </w:pPr>
            <w:r>
              <w:rPr>
                <w:sz w:val="14"/>
                <w:szCs w:val="14"/>
              </w:rPr>
              <w:t>A.U.</w:t>
            </w:r>
            <w:r w:rsidRPr="005F264B">
              <w:rPr>
                <w:sz w:val="14"/>
                <w:szCs w:val="14"/>
              </w:rPr>
              <w:t>Dissanayake</w:t>
            </w:r>
          </w:p>
        </w:tc>
      </w:tr>
    </w:tbl>
    <w:p w14:paraId="25B5511B" w14:textId="77777777" w:rsidR="00967194" w:rsidRDefault="009671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skoola Pota">
    <w:panose1 w:val="02010503010101010104"/>
    <w:charset w:val="00"/>
    <w:family w:val="swiss"/>
    <w:pitch w:val="variable"/>
    <w:sig w:usb0="00000003" w:usb1="00000000" w:usb2="000002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1"/>
    <w:family w:val="roman"/>
    <w:pitch w:val="variable"/>
  </w:font>
  <w:font w:name="WenQuanYi Micro Hei">
    <w:panose1 w:val="00000000000000000000"/>
    <w:charset w:val="00"/>
    <w:family w:val="roman"/>
    <w:notTrueType/>
    <w:pitch w:val="default"/>
  </w:font>
  <w:font w:name="FreeSans">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Noto Serif CJK SC">
    <w:panose1 w:val="00000000000000000000"/>
    <w:charset w:val="00"/>
    <w:family w:val="roman"/>
    <w:notTrueType/>
    <w:pitch w:val="default"/>
  </w:font>
  <w:font w:name="Liberation Serif;Times New Rom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72155"/>
      <w:docPartObj>
        <w:docPartGallery w:val="Page Numbers (Bottom of Page)"/>
        <w:docPartUnique/>
      </w:docPartObj>
    </w:sdtPr>
    <w:sdtEndPr>
      <w:rPr>
        <w:color w:val="7F7F7F" w:themeColor="background1" w:themeShade="7F"/>
        <w:spacing w:val="60"/>
      </w:rPr>
    </w:sdtEndPr>
    <w:sdtContent>
      <w:p w14:paraId="323FDA8B" w14:textId="122DA11F" w:rsidR="000D6F5B" w:rsidRDefault="000D6F5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359CCAF" w14:textId="77777777" w:rsidR="001F7DDA" w:rsidRDefault="001F7DDA">
    <w:pPr>
      <w:pStyle w:val="Footer"/>
    </w:pPr>
  </w:p>
  <w:p w14:paraId="0198CFB8" w14:textId="77777777" w:rsidR="00116F73" w:rsidRDefault="00116F73"/>
  <w:p w14:paraId="040DBFAA" w14:textId="77777777" w:rsidR="00A00921" w:rsidRDefault="00A009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53572" w14:textId="77777777" w:rsidR="00967194" w:rsidRDefault="00967194" w:rsidP="001F7DDA">
      <w:r>
        <w:separator/>
      </w:r>
    </w:p>
    <w:p w14:paraId="1C20167B" w14:textId="77777777" w:rsidR="00967194" w:rsidRDefault="00967194"/>
  </w:footnote>
  <w:footnote w:type="continuationSeparator" w:id="0">
    <w:p w14:paraId="459B2285" w14:textId="77777777" w:rsidR="00967194" w:rsidRDefault="00967194" w:rsidP="001F7DDA">
      <w:r>
        <w:continuationSeparator/>
      </w:r>
    </w:p>
    <w:p w14:paraId="6B882F1E" w14:textId="77777777" w:rsidR="00967194" w:rsidRDefault="009671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1726"/>
    </w:tblGrid>
    <w:tr w:rsidR="001F7DDA" w:rsidRPr="001F7DDA" w14:paraId="44297C0E" w14:textId="77777777" w:rsidTr="00EB6559">
      <w:tc>
        <w:tcPr>
          <w:tcW w:w="7290" w:type="dxa"/>
          <w:tcBorders>
            <w:bottom w:val="single" w:sz="8" w:space="0" w:color="D0CECE" w:themeColor="background2" w:themeShade="E6"/>
          </w:tcBorders>
        </w:tcPr>
        <w:p w14:paraId="4F5D5F50" w14:textId="2A6DC969" w:rsidR="001F7DDA" w:rsidRPr="00703286" w:rsidRDefault="001F7DDA" w:rsidP="00BD04C5">
          <w:pPr>
            <w:pStyle w:val="Header"/>
            <w:spacing w:line="360" w:lineRule="auto"/>
            <w:rPr>
              <w:sz w:val="14"/>
              <w:szCs w:val="14"/>
            </w:rPr>
          </w:pPr>
          <w:bookmarkStart w:id="2" w:name="_Hlk162969273"/>
          <w:r w:rsidRPr="00703286">
            <w:rPr>
              <w:rFonts w:ascii="Cambria" w:hAnsi="Cambria"/>
              <w:bCs/>
              <w:sz w:val="14"/>
              <w:szCs w:val="14"/>
            </w:rPr>
            <w:t>Journal of Multidisciplinary and Translational Research (JMTR), Volume</w:t>
          </w:r>
          <w:r w:rsidR="00E97DE6">
            <w:rPr>
              <w:rFonts w:ascii="Cambria" w:hAnsi="Cambria"/>
              <w:bCs/>
              <w:sz w:val="14"/>
              <w:szCs w:val="14"/>
            </w:rPr>
            <w:t xml:space="preserve"> Number</w:t>
          </w:r>
          <w:r w:rsidR="00221E5F">
            <w:rPr>
              <w:rFonts w:ascii="Cambria" w:hAnsi="Cambria"/>
              <w:bCs/>
              <w:sz w:val="14"/>
              <w:szCs w:val="14"/>
            </w:rPr>
            <w:t>,</w:t>
          </w:r>
          <w:r w:rsidRPr="00703286">
            <w:rPr>
              <w:rFonts w:ascii="Cambria" w:hAnsi="Cambria"/>
              <w:bCs/>
              <w:sz w:val="14"/>
              <w:szCs w:val="14"/>
            </w:rPr>
            <w:t xml:space="preserve"> Issue </w:t>
          </w:r>
          <w:r w:rsidR="00E97DE6">
            <w:rPr>
              <w:rFonts w:ascii="Cambria" w:hAnsi="Cambria"/>
              <w:bCs/>
              <w:sz w:val="14"/>
              <w:szCs w:val="14"/>
            </w:rPr>
            <w:t>Number</w:t>
          </w:r>
        </w:p>
      </w:tc>
      <w:tc>
        <w:tcPr>
          <w:tcW w:w="1726" w:type="dxa"/>
          <w:tcBorders>
            <w:bottom w:val="single" w:sz="8" w:space="0" w:color="D0CECE" w:themeColor="background2" w:themeShade="E6"/>
          </w:tcBorders>
          <w:vAlign w:val="center"/>
        </w:tcPr>
        <w:p w14:paraId="4C1E5ED9" w14:textId="30CF914D" w:rsidR="001F7DDA" w:rsidRPr="001F7DDA" w:rsidRDefault="00EB6559" w:rsidP="00EB6559">
          <w:pPr>
            <w:pStyle w:val="Header"/>
            <w:spacing w:line="276" w:lineRule="auto"/>
            <w:jc w:val="right"/>
            <w:rPr>
              <w:sz w:val="18"/>
              <w:szCs w:val="18"/>
            </w:rPr>
          </w:pPr>
          <w:r w:rsidRPr="00EB6559">
            <w:rPr>
              <w:sz w:val="12"/>
              <w:szCs w:val="12"/>
            </w:rPr>
            <w:t>Corresponding author’s Name</w:t>
          </w:r>
        </w:p>
      </w:tc>
    </w:tr>
    <w:bookmarkEnd w:id="2"/>
  </w:tbl>
  <w:p w14:paraId="560486DE" w14:textId="77777777" w:rsidR="001F7DDA" w:rsidRPr="00B804E4" w:rsidRDefault="001F7DDA">
    <w:pPr>
      <w:pStyle w:val="Header"/>
      <w:rPr>
        <w:sz w:val="12"/>
        <w:szCs w:val="14"/>
      </w:rPr>
    </w:pPr>
  </w:p>
  <w:p w14:paraId="1F0A1BA0" w14:textId="77777777" w:rsidR="00116F73" w:rsidRDefault="00116F73"/>
  <w:p w14:paraId="56474468" w14:textId="77777777" w:rsidR="00A00921" w:rsidRDefault="00A009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24647"/>
    <w:multiLevelType w:val="hybridMultilevel"/>
    <w:tmpl w:val="BF861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555C32"/>
    <w:multiLevelType w:val="multilevel"/>
    <w:tmpl w:val="8AFC7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6A0EF2"/>
    <w:multiLevelType w:val="multilevel"/>
    <w:tmpl w:val="F5961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E2731E"/>
    <w:multiLevelType w:val="hybridMultilevel"/>
    <w:tmpl w:val="E982DE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3041B1"/>
    <w:multiLevelType w:val="hybridMultilevel"/>
    <w:tmpl w:val="E084A5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180FE7"/>
    <w:multiLevelType w:val="hybridMultilevel"/>
    <w:tmpl w:val="8732E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165F09"/>
    <w:multiLevelType w:val="hybridMultilevel"/>
    <w:tmpl w:val="F880D8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B004F1"/>
    <w:multiLevelType w:val="hybridMultilevel"/>
    <w:tmpl w:val="872E8388"/>
    <w:lvl w:ilvl="0" w:tplc="A882314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47587C"/>
    <w:multiLevelType w:val="hybridMultilevel"/>
    <w:tmpl w:val="056431EA"/>
    <w:lvl w:ilvl="0" w:tplc="5F9E9F6E">
      <w:start w:val="1"/>
      <w:numFmt w:val="decimal"/>
      <w:lvlText w:val="%1."/>
      <w:lvlJc w:val="left"/>
      <w:pPr>
        <w:ind w:left="720" w:hanging="360"/>
      </w:pPr>
      <w:rPr>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BE42A61"/>
    <w:multiLevelType w:val="hybridMultilevel"/>
    <w:tmpl w:val="CA5A585C"/>
    <w:lvl w:ilvl="0" w:tplc="53A2DE1E">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5360044">
    <w:abstractNumId w:val="1"/>
  </w:num>
  <w:num w:numId="2" w16cid:durableId="340856174">
    <w:abstractNumId w:val="2"/>
  </w:num>
  <w:num w:numId="3" w16cid:durableId="238561543">
    <w:abstractNumId w:val="3"/>
  </w:num>
  <w:num w:numId="4" w16cid:durableId="1942453458">
    <w:abstractNumId w:val="6"/>
  </w:num>
  <w:num w:numId="5" w16cid:durableId="1131746550">
    <w:abstractNumId w:val="5"/>
  </w:num>
  <w:num w:numId="6" w16cid:durableId="750925662">
    <w:abstractNumId w:val="4"/>
  </w:num>
  <w:num w:numId="7" w16cid:durableId="1559508231">
    <w:abstractNumId w:val="9"/>
  </w:num>
  <w:num w:numId="8" w16cid:durableId="284431553">
    <w:abstractNumId w:val="8"/>
  </w:num>
  <w:num w:numId="9" w16cid:durableId="25570199">
    <w:abstractNumId w:val="7"/>
  </w:num>
  <w:num w:numId="10" w16cid:durableId="971330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4D6"/>
    <w:rsid w:val="000044D5"/>
    <w:rsid w:val="00011E87"/>
    <w:rsid w:val="0001616C"/>
    <w:rsid w:val="00016A8D"/>
    <w:rsid w:val="00016D08"/>
    <w:rsid w:val="00017EFE"/>
    <w:rsid w:val="00023EE4"/>
    <w:rsid w:val="0002509B"/>
    <w:rsid w:val="000253FE"/>
    <w:rsid w:val="000305D6"/>
    <w:rsid w:val="00042A51"/>
    <w:rsid w:val="00046206"/>
    <w:rsid w:val="00046250"/>
    <w:rsid w:val="00046A29"/>
    <w:rsid w:val="00061E74"/>
    <w:rsid w:val="00063691"/>
    <w:rsid w:val="00066ED7"/>
    <w:rsid w:val="00072B0D"/>
    <w:rsid w:val="000757CA"/>
    <w:rsid w:val="00077329"/>
    <w:rsid w:val="00083706"/>
    <w:rsid w:val="00086258"/>
    <w:rsid w:val="000871A9"/>
    <w:rsid w:val="00087475"/>
    <w:rsid w:val="00092CEA"/>
    <w:rsid w:val="000A296A"/>
    <w:rsid w:val="000A2BF3"/>
    <w:rsid w:val="000A31E7"/>
    <w:rsid w:val="000A44B7"/>
    <w:rsid w:val="000A7F3F"/>
    <w:rsid w:val="000B302D"/>
    <w:rsid w:val="000B4E48"/>
    <w:rsid w:val="000B5FAE"/>
    <w:rsid w:val="000B709C"/>
    <w:rsid w:val="000C37FB"/>
    <w:rsid w:val="000C66A8"/>
    <w:rsid w:val="000D05B4"/>
    <w:rsid w:val="000D46EC"/>
    <w:rsid w:val="000D69C9"/>
    <w:rsid w:val="000D6F5B"/>
    <w:rsid w:val="000E0B8F"/>
    <w:rsid w:val="001056D8"/>
    <w:rsid w:val="00110333"/>
    <w:rsid w:val="001109C6"/>
    <w:rsid w:val="00110C71"/>
    <w:rsid w:val="00111D0A"/>
    <w:rsid w:val="00113393"/>
    <w:rsid w:val="00114B3B"/>
    <w:rsid w:val="001169B4"/>
    <w:rsid w:val="00116C75"/>
    <w:rsid w:val="00116F73"/>
    <w:rsid w:val="00117AB0"/>
    <w:rsid w:val="00117BBA"/>
    <w:rsid w:val="00120F15"/>
    <w:rsid w:val="001276B0"/>
    <w:rsid w:val="00141BA0"/>
    <w:rsid w:val="00146435"/>
    <w:rsid w:val="001509ED"/>
    <w:rsid w:val="001607DB"/>
    <w:rsid w:val="00163DDA"/>
    <w:rsid w:val="00165C7B"/>
    <w:rsid w:val="001672D4"/>
    <w:rsid w:val="00170E2E"/>
    <w:rsid w:val="00170FC8"/>
    <w:rsid w:val="00176136"/>
    <w:rsid w:val="00185624"/>
    <w:rsid w:val="00186FCA"/>
    <w:rsid w:val="0019198D"/>
    <w:rsid w:val="00194C82"/>
    <w:rsid w:val="00195395"/>
    <w:rsid w:val="0019557C"/>
    <w:rsid w:val="001A27C1"/>
    <w:rsid w:val="001A3882"/>
    <w:rsid w:val="001A79A7"/>
    <w:rsid w:val="001B0E1E"/>
    <w:rsid w:val="001B0F3E"/>
    <w:rsid w:val="001B1583"/>
    <w:rsid w:val="001B503B"/>
    <w:rsid w:val="001C00AB"/>
    <w:rsid w:val="001C2DA3"/>
    <w:rsid w:val="001D593F"/>
    <w:rsid w:val="001D7CB0"/>
    <w:rsid w:val="001E64D6"/>
    <w:rsid w:val="001E7725"/>
    <w:rsid w:val="001F055D"/>
    <w:rsid w:val="001F4FAF"/>
    <w:rsid w:val="001F7DDA"/>
    <w:rsid w:val="00214631"/>
    <w:rsid w:val="0021511A"/>
    <w:rsid w:val="0021584F"/>
    <w:rsid w:val="00221E5F"/>
    <w:rsid w:val="00222AD5"/>
    <w:rsid w:val="00222DAB"/>
    <w:rsid w:val="0022448D"/>
    <w:rsid w:val="002325DE"/>
    <w:rsid w:val="00242A7B"/>
    <w:rsid w:val="002438B0"/>
    <w:rsid w:val="00245932"/>
    <w:rsid w:val="0024787F"/>
    <w:rsid w:val="00260B9A"/>
    <w:rsid w:val="00260FEC"/>
    <w:rsid w:val="00262DA2"/>
    <w:rsid w:val="00272025"/>
    <w:rsid w:val="0027221B"/>
    <w:rsid w:val="0027352A"/>
    <w:rsid w:val="002755EA"/>
    <w:rsid w:val="00282775"/>
    <w:rsid w:val="002875F4"/>
    <w:rsid w:val="00293658"/>
    <w:rsid w:val="002A7B84"/>
    <w:rsid w:val="002B024B"/>
    <w:rsid w:val="002B102D"/>
    <w:rsid w:val="002B15CE"/>
    <w:rsid w:val="002C21D5"/>
    <w:rsid w:val="002C6E20"/>
    <w:rsid w:val="002D11B8"/>
    <w:rsid w:val="002D4464"/>
    <w:rsid w:val="002E1A1F"/>
    <w:rsid w:val="002E2892"/>
    <w:rsid w:val="002E2C17"/>
    <w:rsid w:val="002E3D33"/>
    <w:rsid w:val="002F1D1D"/>
    <w:rsid w:val="002F2C02"/>
    <w:rsid w:val="002F730D"/>
    <w:rsid w:val="003013EA"/>
    <w:rsid w:val="0030417C"/>
    <w:rsid w:val="00304713"/>
    <w:rsid w:val="00307B1B"/>
    <w:rsid w:val="00312DD8"/>
    <w:rsid w:val="003208A5"/>
    <w:rsid w:val="00322E93"/>
    <w:rsid w:val="00323FFF"/>
    <w:rsid w:val="0033064C"/>
    <w:rsid w:val="00340A80"/>
    <w:rsid w:val="00340AC5"/>
    <w:rsid w:val="00346681"/>
    <w:rsid w:val="00347014"/>
    <w:rsid w:val="00364DA3"/>
    <w:rsid w:val="0036575E"/>
    <w:rsid w:val="0037062C"/>
    <w:rsid w:val="003772F8"/>
    <w:rsid w:val="0038118F"/>
    <w:rsid w:val="00386C24"/>
    <w:rsid w:val="00393963"/>
    <w:rsid w:val="00393D59"/>
    <w:rsid w:val="003971CF"/>
    <w:rsid w:val="003A076D"/>
    <w:rsid w:val="003A2173"/>
    <w:rsid w:val="003A3837"/>
    <w:rsid w:val="003A585D"/>
    <w:rsid w:val="003C2981"/>
    <w:rsid w:val="003D3837"/>
    <w:rsid w:val="003D52E9"/>
    <w:rsid w:val="003E371B"/>
    <w:rsid w:val="003E5E57"/>
    <w:rsid w:val="003F4339"/>
    <w:rsid w:val="00400D62"/>
    <w:rsid w:val="0040307D"/>
    <w:rsid w:val="00404C46"/>
    <w:rsid w:val="00404EBF"/>
    <w:rsid w:val="0041164D"/>
    <w:rsid w:val="00415BCC"/>
    <w:rsid w:val="00415C51"/>
    <w:rsid w:val="0041706F"/>
    <w:rsid w:val="00426959"/>
    <w:rsid w:val="00434C6E"/>
    <w:rsid w:val="00441DC5"/>
    <w:rsid w:val="004518A2"/>
    <w:rsid w:val="004615BE"/>
    <w:rsid w:val="00466EDA"/>
    <w:rsid w:val="00470788"/>
    <w:rsid w:val="0047370C"/>
    <w:rsid w:val="0048203E"/>
    <w:rsid w:val="004824D2"/>
    <w:rsid w:val="004852E6"/>
    <w:rsid w:val="004855E0"/>
    <w:rsid w:val="00486A67"/>
    <w:rsid w:val="00490ACE"/>
    <w:rsid w:val="0049539A"/>
    <w:rsid w:val="00496CDA"/>
    <w:rsid w:val="004A3D1A"/>
    <w:rsid w:val="004A3F10"/>
    <w:rsid w:val="004A7759"/>
    <w:rsid w:val="004B0EFB"/>
    <w:rsid w:val="004B12DF"/>
    <w:rsid w:val="004B2A09"/>
    <w:rsid w:val="004B61D4"/>
    <w:rsid w:val="004C2452"/>
    <w:rsid w:val="004C29D7"/>
    <w:rsid w:val="004C33CE"/>
    <w:rsid w:val="004C6CEE"/>
    <w:rsid w:val="004D026B"/>
    <w:rsid w:val="004D2870"/>
    <w:rsid w:val="004D5A91"/>
    <w:rsid w:val="004D5BE2"/>
    <w:rsid w:val="004E076A"/>
    <w:rsid w:val="004F00A8"/>
    <w:rsid w:val="004F4246"/>
    <w:rsid w:val="00507234"/>
    <w:rsid w:val="0051315C"/>
    <w:rsid w:val="00515B13"/>
    <w:rsid w:val="00521200"/>
    <w:rsid w:val="00533890"/>
    <w:rsid w:val="00533F5A"/>
    <w:rsid w:val="00542FFD"/>
    <w:rsid w:val="005440A0"/>
    <w:rsid w:val="0054461D"/>
    <w:rsid w:val="005550F1"/>
    <w:rsid w:val="00561011"/>
    <w:rsid w:val="0056455D"/>
    <w:rsid w:val="00564F0A"/>
    <w:rsid w:val="00567408"/>
    <w:rsid w:val="00570630"/>
    <w:rsid w:val="00581061"/>
    <w:rsid w:val="00581449"/>
    <w:rsid w:val="0058424B"/>
    <w:rsid w:val="0059036D"/>
    <w:rsid w:val="005927A0"/>
    <w:rsid w:val="00592E6B"/>
    <w:rsid w:val="005B29B8"/>
    <w:rsid w:val="005B5BA4"/>
    <w:rsid w:val="005C401D"/>
    <w:rsid w:val="005C569B"/>
    <w:rsid w:val="005D1681"/>
    <w:rsid w:val="005D35DA"/>
    <w:rsid w:val="005E301A"/>
    <w:rsid w:val="005F1FDD"/>
    <w:rsid w:val="005F264B"/>
    <w:rsid w:val="00602D0B"/>
    <w:rsid w:val="00606D87"/>
    <w:rsid w:val="006106AA"/>
    <w:rsid w:val="00614147"/>
    <w:rsid w:val="006164D2"/>
    <w:rsid w:val="006170CE"/>
    <w:rsid w:val="00620AE5"/>
    <w:rsid w:val="00626C4F"/>
    <w:rsid w:val="00630E12"/>
    <w:rsid w:val="006329A9"/>
    <w:rsid w:val="0064030C"/>
    <w:rsid w:val="00641753"/>
    <w:rsid w:val="00643847"/>
    <w:rsid w:val="00644380"/>
    <w:rsid w:val="00645004"/>
    <w:rsid w:val="006457E1"/>
    <w:rsid w:val="00645F01"/>
    <w:rsid w:val="00660133"/>
    <w:rsid w:val="00666AC9"/>
    <w:rsid w:val="00667923"/>
    <w:rsid w:val="00672D14"/>
    <w:rsid w:val="00674496"/>
    <w:rsid w:val="00674938"/>
    <w:rsid w:val="00675AB1"/>
    <w:rsid w:val="0067796A"/>
    <w:rsid w:val="006831B4"/>
    <w:rsid w:val="006859E6"/>
    <w:rsid w:val="006950AB"/>
    <w:rsid w:val="006A7A2D"/>
    <w:rsid w:val="006B1F8E"/>
    <w:rsid w:val="006C0686"/>
    <w:rsid w:val="006C3736"/>
    <w:rsid w:val="006C6070"/>
    <w:rsid w:val="006C6718"/>
    <w:rsid w:val="006C785E"/>
    <w:rsid w:val="006D1FD8"/>
    <w:rsid w:val="006D31FD"/>
    <w:rsid w:val="006D3CC4"/>
    <w:rsid w:val="006D5010"/>
    <w:rsid w:val="006E13CE"/>
    <w:rsid w:val="006E2B27"/>
    <w:rsid w:val="006E6828"/>
    <w:rsid w:val="006F1B43"/>
    <w:rsid w:val="00702006"/>
    <w:rsid w:val="00703286"/>
    <w:rsid w:val="00710487"/>
    <w:rsid w:val="00717661"/>
    <w:rsid w:val="00720B44"/>
    <w:rsid w:val="00723B49"/>
    <w:rsid w:val="0073015F"/>
    <w:rsid w:val="00730AB0"/>
    <w:rsid w:val="00732437"/>
    <w:rsid w:val="0073372D"/>
    <w:rsid w:val="0073574C"/>
    <w:rsid w:val="007367CE"/>
    <w:rsid w:val="007400A7"/>
    <w:rsid w:val="007605D5"/>
    <w:rsid w:val="00763CC1"/>
    <w:rsid w:val="00765216"/>
    <w:rsid w:val="00767BBF"/>
    <w:rsid w:val="0077177C"/>
    <w:rsid w:val="00772BC6"/>
    <w:rsid w:val="00776AA2"/>
    <w:rsid w:val="00777BDB"/>
    <w:rsid w:val="007819D8"/>
    <w:rsid w:val="00797DBD"/>
    <w:rsid w:val="007A1560"/>
    <w:rsid w:val="007A4677"/>
    <w:rsid w:val="007B529C"/>
    <w:rsid w:val="007B53EA"/>
    <w:rsid w:val="007B58D4"/>
    <w:rsid w:val="007B6F19"/>
    <w:rsid w:val="007C3F4B"/>
    <w:rsid w:val="007C7D50"/>
    <w:rsid w:val="007D2858"/>
    <w:rsid w:val="007E379E"/>
    <w:rsid w:val="007E3983"/>
    <w:rsid w:val="007E5F96"/>
    <w:rsid w:val="007F1E62"/>
    <w:rsid w:val="007F2D18"/>
    <w:rsid w:val="007F4C54"/>
    <w:rsid w:val="007F5C47"/>
    <w:rsid w:val="007F7167"/>
    <w:rsid w:val="00800244"/>
    <w:rsid w:val="00801427"/>
    <w:rsid w:val="00805936"/>
    <w:rsid w:val="008061C9"/>
    <w:rsid w:val="00813F76"/>
    <w:rsid w:val="008147B3"/>
    <w:rsid w:val="00817002"/>
    <w:rsid w:val="00821274"/>
    <w:rsid w:val="00827083"/>
    <w:rsid w:val="00830834"/>
    <w:rsid w:val="00835224"/>
    <w:rsid w:val="00840668"/>
    <w:rsid w:val="0084199B"/>
    <w:rsid w:val="00856936"/>
    <w:rsid w:val="0086280A"/>
    <w:rsid w:val="008735F0"/>
    <w:rsid w:val="00874157"/>
    <w:rsid w:val="00874D98"/>
    <w:rsid w:val="008800A9"/>
    <w:rsid w:val="008821C0"/>
    <w:rsid w:val="008967DD"/>
    <w:rsid w:val="008A115C"/>
    <w:rsid w:val="008A215E"/>
    <w:rsid w:val="008A6707"/>
    <w:rsid w:val="008B26B0"/>
    <w:rsid w:val="008B6FA6"/>
    <w:rsid w:val="008C5F5C"/>
    <w:rsid w:val="008C6374"/>
    <w:rsid w:val="008D24E8"/>
    <w:rsid w:val="008E562D"/>
    <w:rsid w:val="008E6C02"/>
    <w:rsid w:val="008E7BDE"/>
    <w:rsid w:val="008F252A"/>
    <w:rsid w:val="00900239"/>
    <w:rsid w:val="009021A8"/>
    <w:rsid w:val="00903079"/>
    <w:rsid w:val="00915AC1"/>
    <w:rsid w:val="009165F2"/>
    <w:rsid w:val="00920973"/>
    <w:rsid w:val="0092171F"/>
    <w:rsid w:val="00921B80"/>
    <w:rsid w:val="0093007D"/>
    <w:rsid w:val="009462F2"/>
    <w:rsid w:val="0094672A"/>
    <w:rsid w:val="00963B5A"/>
    <w:rsid w:val="00966893"/>
    <w:rsid w:val="00966CD1"/>
    <w:rsid w:val="00967194"/>
    <w:rsid w:val="0096734B"/>
    <w:rsid w:val="00970EE3"/>
    <w:rsid w:val="0097286E"/>
    <w:rsid w:val="009751FC"/>
    <w:rsid w:val="00977890"/>
    <w:rsid w:val="009840D5"/>
    <w:rsid w:val="0098705A"/>
    <w:rsid w:val="009A1F18"/>
    <w:rsid w:val="009B4869"/>
    <w:rsid w:val="009B60EA"/>
    <w:rsid w:val="009C228B"/>
    <w:rsid w:val="009C64E0"/>
    <w:rsid w:val="009C7A7D"/>
    <w:rsid w:val="009D596E"/>
    <w:rsid w:val="009D5FFC"/>
    <w:rsid w:val="009E0922"/>
    <w:rsid w:val="009E1D3A"/>
    <w:rsid w:val="009E2942"/>
    <w:rsid w:val="009E304F"/>
    <w:rsid w:val="009E5FB9"/>
    <w:rsid w:val="009E68C6"/>
    <w:rsid w:val="009F2259"/>
    <w:rsid w:val="00A00921"/>
    <w:rsid w:val="00A03AEE"/>
    <w:rsid w:val="00A046C8"/>
    <w:rsid w:val="00A05C5B"/>
    <w:rsid w:val="00A12D89"/>
    <w:rsid w:val="00A13745"/>
    <w:rsid w:val="00A13FCD"/>
    <w:rsid w:val="00A16B6C"/>
    <w:rsid w:val="00A16C1B"/>
    <w:rsid w:val="00A246FB"/>
    <w:rsid w:val="00A25C47"/>
    <w:rsid w:val="00A32CAC"/>
    <w:rsid w:val="00A3463B"/>
    <w:rsid w:val="00A445B1"/>
    <w:rsid w:val="00A513C9"/>
    <w:rsid w:val="00A5453B"/>
    <w:rsid w:val="00A57824"/>
    <w:rsid w:val="00A57EBD"/>
    <w:rsid w:val="00A63DC2"/>
    <w:rsid w:val="00A63F7B"/>
    <w:rsid w:val="00A6500C"/>
    <w:rsid w:val="00A66FC0"/>
    <w:rsid w:val="00A74C1D"/>
    <w:rsid w:val="00A7569E"/>
    <w:rsid w:val="00A756A5"/>
    <w:rsid w:val="00A77190"/>
    <w:rsid w:val="00A84865"/>
    <w:rsid w:val="00A849A7"/>
    <w:rsid w:val="00A865BF"/>
    <w:rsid w:val="00A9105B"/>
    <w:rsid w:val="00A9318B"/>
    <w:rsid w:val="00A96832"/>
    <w:rsid w:val="00AA1DE2"/>
    <w:rsid w:val="00AA468E"/>
    <w:rsid w:val="00AB1E96"/>
    <w:rsid w:val="00AB3692"/>
    <w:rsid w:val="00AB4648"/>
    <w:rsid w:val="00AB6F8C"/>
    <w:rsid w:val="00AC0455"/>
    <w:rsid w:val="00AC0EF3"/>
    <w:rsid w:val="00AC2A48"/>
    <w:rsid w:val="00AC4368"/>
    <w:rsid w:val="00AD335D"/>
    <w:rsid w:val="00AD4A49"/>
    <w:rsid w:val="00AD56E3"/>
    <w:rsid w:val="00AE1453"/>
    <w:rsid w:val="00AE1CF5"/>
    <w:rsid w:val="00AF0F7D"/>
    <w:rsid w:val="00AF263A"/>
    <w:rsid w:val="00AF2F71"/>
    <w:rsid w:val="00AF4EA7"/>
    <w:rsid w:val="00AF5397"/>
    <w:rsid w:val="00B04D1B"/>
    <w:rsid w:val="00B061C1"/>
    <w:rsid w:val="00B103C6"/>
    <w:rsid w:val="00B23A8B"/>
    <w:rsid w:val="00B23C4D"/>
    <w:rsid w:val="00B31ABF"/>
    <w:rsid w:val="00B31B98"/>
    <w:rsid w:val="00B32C2E"/>
    <w:rsid w:val="00B4350B"/>
    <w:rsid w:val="00B51A0E"/>
    <w:rsid w:val="00B602C2"/>
    <w:rsid w:val="00B62ACA"/>
    <w:rsid w:val="00B64282"/>
    <w:rsid w:val="00B71476"/>
    <w:rsid w:val="00B804E4"/>
    <w:rsid w:val="00B81736"/>
    <w:rsid w:val="00B83403"/>
    <w:rsid w:val="00B83C6C"/>
    <w:rsid w:val="00B93723"/>
    <w:rsid w:val="00BA2018"/>
    <w:rsid w:val="00BA3485"/>
    <w:rsid w:val="00BA7752"/>
    <w:rsid w:val="00BB2AB3"/>
    <w:rsid w:val="00BC1EB1"/>
    <w:rsid w:val="00BC2A13"/>
    <w:rsid w:val="00BC2EDD"/>
    <w:rsid w:val="00BC3F10"/>
    <w:rsid w:val="00BD04C5"/>
    <w:rsid w:val="00BD0765"/>
    <w:rsid w:val="00BD7980"/>
    <w:rsid w:val="00BD7F9B"/>
    <w:rsid w:val="00BF0CEE"/>
    <w:rsid w:val="00BF197A"/>
    <w:rsid w:val="00BF19C1"/>
    <w:rsid w:val="00BF326E"/>
    <w:rsid w:val="00C02945"/>
    <w:rsid w:val="00C1077E"/>
    <w:rsid w:val="00C11B2B"/>
    <w:rsid w:val="00C12F1F"/>
    <w:rsid w:val="00C143EA"/>
    <w:rsid w:val="00C14896"/>
    <w:rsid w:val="00C15CC9"/>
    <w:rsid w:val="00C1749F"/>
    <w:rsid w:val="00C21BC3"/>
    <w:rsid w:val="00C23070"/>
    <w:rsid w:val="00C32882"/>
    <w:rsid w:val="00C36D99"/>
    <w:rsid w:val="00C36DC5"/>
    <w:rsid w:val="00C4501B"/>
    <w:rsid w:val="00C47149"/>
    <w:rsid w:val="00C5087A"/>
    <w:rsid w:val="00C50EBA"/>
    <w:rsid w:val="00C5244D"/>
    <w:rsid w:val="00C54352"/>
    <w:rsid w:val="00C55563"/>
    <w:rsid w:val="00C55D69"/>
    <w:rsid w:val="00C56146"/>
    <w:rsid w:val="00C56592"/>
    <w:rsid w:val="00C5787E"/>
    <w:rsid w:val="00C60696"/>
    <w:rsid w:val="00C702C5"/>
    <w:rsid w:val="00C73207"/>
    <w:rsid w:val="00C745AD"/>
    <w:rsid w:val="00C92D91"/>
    <w:rsid w:val="00C94839"/>
    <w:rsid w:val="00C96CDF"/>
    <w:rsid w:val="00CA0DBB"/>
    <w:rsid w:val="00CB10F3"/>
    <w:rsid w:val="00CB22D5"/>
    <w:rsid w:val="00CB2AB9"/>
    <w:rsid w:val="00CB3DB0"/>
    <w:rsid w:val="00CB5490"/>
    <w:rsid w:val="00CB79BB"/>
    <w:rsid w:val="00CC6CC2"/>
    <w:rsid w:val="00CD1C36"/>
    <w:rsid w:val="00CD336C"/>
    <w:rsid w:val="00CF3EF0"/>
    <w:rsid w:val="00CF4A98"/>
    <w:rsid w:val="00D0108C"/>
    <w:rsid w:val="00D0687B"/>
    <w:rsid w:val="00D1465C"/>
    <w:rsid w:val="00D16696"/>
    <w:rsid w:val="00D25CE0"/>
    <w:rsid w:val="00D31477"/>
    <w:rsid w:val="00D34FE4"/>
    <w:rsid w:val="00D41375"/>
    <w:rsid w:val="00D422F9"/>
    <w:rsid w:val="00D42A4A"/>
    <w:rsid w:val="00D45956"/>
    <w:rsid w:val="00D51187"/>
    <w:rsid w:val="00D64985"/>
    <w:rsid w:val="00D671F3"/>
    <w:rsid w:val="00D74EAC"/>
    <w:rsid w:val="00D823EB"/>
    <w:rsid w:val="00D866BF"/>
    <w:rsid w:val="00D90387"/>
    <w:rsid w:val="00D910E9"/>
    <w:rsid w:val="00D96EC0"/>
    <w:rsid w:val="00DA1AC7"/>
    <w:rsid w:val="00DB0E93"/>
    <w:rsid w:val="00DB5F26"/>
    <w:rsid w:val="00DC5154"/>
    <w:rsid w:val="00DC79AF"/>
    <w:rsid w:val="00DE0244"/>
    <w:rsid w:val="00DE6C8A"/>
    <w:rsid w:val="00DF04A8"/>
    <w:rsid w:val="00DF181F"/>
    <w:rsid w:val="00DF443F"/>
    <w:rsid w:val="00E03AF0"/>
    <w:rsid w:val="00E079F3"/>
    <w:rsid w:val="00E10F51"/>
    <w:rsid w:val="00E131EA"/>
    <w:rsid w:val="00E142CA"/>
    <w:rsid w:val="00E15521"/>
    <w:rsid w:val="00E22595"/>
    <w:rsid w:val="00E232DF"/>
    <w:rsid w:val="00E24805"/>
    <w:rsid w:val="00E3656F"/>
    <w:rsid w:val="00E40799"/>
    <w:rsid w:val="00E4149A"/>
    <w:rsid w:val="00E41F14"/>
    <w:rsid w:val="00E44E71"/>
    <w:rsid w:val="00E45C64"/>
    <w:rsid w:val="00E460DA"/>
    <w:rsid w:val="00E5196E"/>
    <w:rsid w:val="00E53787"/>
    <w:rsid w:val="00E54A67"/>
    <w:rsid w:val="00E56E01"/>
    <w:rsid w:val="00E62D9A"/>
    <w:rsid w:val="00E676A7"/>
    <w:rsid w:val="00E72CA5"/>
    <w:rsid w:val="00E76553"/>
    <w:rsid w:val="00E7724F"/>
    <w:rsid w:val="00E77D75"/>
    <w:rsid w:val="00E81E06"/>
    <w:rsid w:val="00E84FB4"/>
    <w:rsid w:val="00E85EB6"/>
    <w:rsid w:val="00E86254"/>
    <w:rsid w:val="00E918C9"/>
    <w:rsid w:val="00E94AB2"/>
    <w:rsid w:val="00E94E12"/>
    <w:rsid w:val="00E96639"/>
    <w:rsid w:val="00E97DE6"/>
    <w:rsid w:val="00EA396C"/>
    <w:rsid w:val="00EB6559"/>
    <w:rsid w:val="00EC4F7D"/>
    <w:rsid w:val="00ED3002"/>
    <w:rsid w:val="00ED7DCF"/>
    <w:rsid w:val="00EE110D"/>
    <w:rsid w:val="00EE557E"/>
    <w:rsid w:val="00EE78AE"/>
    <w:rsid w:val="00EF1C59"/>
    <w:rsid w:val="00F0553D"/>
    <w:rsid w:val="00F11080"/>
    <w:rsid w:val="00F11F15"/>
    <w:rsid w:val="00F12EFA"/>
    <w:rsid w:val="00F13081"/>
    <w:rsid w:val="00F1775E"/>
    <w:rsid w:val="00F203A8"/>
    <w:rsid w:val="00F2063F"/>
    <w:rsid w:val="00F211DB"/>
    <w:rsid w:val="00F21A9F"/>
    <w:rsid w:val="00F246A2"/>
    <w:rsid w:val="00F24DC7"/>
    <w:rsid w:val="00F322F1"/>
    <w:rsid w:val="00F34819"/>
    <w:rsid w:val="00F35CCD"/>
    <w:rsid w:val="00F40275"/>
    <w:rsid w:val="00F43098"/>
    <w:rsid w:val="00F52497"/>
    <w:rsid w:val="00F55954"/>
    <w:rsid w:val="00F570CE"/>
    <w:rsid w:val="00F61D39"/>
    <w:rsid w:val="00F62208"/>
    <w:rsid w:val="00F6420E"/>
    <w:rsid w:val="00F64F45"/>
    <w:rsid w:val="00F66A9F"/>
    <w:rsid w:val="00F71965"/>
    <w:rsid w:val="00F737DA"/>
    <w:rsid w:val="00F7455D"/>
    <w:rsid w:val="00F7459C"/>
    <w:rsid w:val="00F756D9"/>
    <w:rsid w:val="00F774A3"/>
    <w:rsid w:val="00F7787D"/>
    <w:rsid w:val="00F874D9"/>
    <w:rsid w:val="00F90E2C"/>
    <w:rsid w:val="00F95003"/>
    <w:rsid w:val="00FA063C"/>
    <w:rsid w:val="00FA2288"/>
    <w:rsid w:val="00FA3709"/>
    <w:rsid w:val="00FA5713"/>
    <w:rsid w:val="00FA6E9D"/>
    <w:rsid w:val="00FA6F62"/>
    <w:rsid w:val="00FA7E80"/>
    <w:rsid w:val="00FB0A2A"/>
    <w:rsid w:val="00FB17C0"/>
    <w:rsid w:val="00FB21F9"/>
    <w:rsid w:val="00FB744E"/>
    <w:rsid w:val="00FD2EEB"/>
    <w:rsid w:val="00FD32DE"/>
    <w:rsid w:val="00FD3F3A"/>
    <w:rsid w:val="00FD5194"/>
    <w:rsid w:val="00FD52B7"/>
    <w:rsid w:val="00FD7403"/>
    <w:rsid w:val="00FD7726"/>
    <w:rsid w:val="00FE0E88"/>
    <w:rsid w:val="00FE128E"/>
    <w:rsid w:val="00FE516D"/>
    <w:rsid w:val="00FE763B"/>
    <w:rsid w:val="00FE7C83"/>
    <w:rsid w:val="00FF23EE"/>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F4175"/>
  <w15:chartTrackingRefBased/>
  <w15:docId w15:val="{D29E8419-EF42-524C-8D07-9435B2254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si-LK"/>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55D"/>
    <w:rPr>
      <w:rFonts w:ascii="Times New Roman" w:hAnsi="Times New Roman"/>
      <w:sz w:val="22"/>
      <w:lang w:val="en-GB"/>
    </w:rPr>
  </w:style>
  <w:style w:type="paragraph" w:styleId="Heading1">
    <w:name w:val="heading 1"/>
    <w:basedOn w:val="Normal"/>
    <w:next w:val="Normal"/>
    <w:link w:val="Heading1Char"/>
    <w:uiPriority w:val="9"/>
    <w:qFormat/>
    <w:rsid w:val="001F055D"/>
    <w:pPr>
      <w:keepNext/>
      <w:keepLines/>
      <w:spacing w:before="240"/>
      <w:jc w:val="both"/>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F66A9F"/>
    <w:pPr>
      <w:keepNext/>
      <w:keepLines/>
      <w:spacing w:before="40"/>
      <w:jc w:val="both"/>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CB5490"/>
    <w:pPr>
      <w:keepNext/>
      <w:keepLines/>
      <w:spacing w:before="40"/>
      <w:outlineLvl w:val="2"/>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5FB9"/>
    <w:rPr>
      <w:color w:val="0563C1" w:themeColor="hyperlink"/>
      <w:u w:val="single"/>
    </w:rPr>
  </w:style>
  <w:style w:type="character" w:customStyle="1" w:styleId="UnresolvedMention1">
    <w:name w:val="Unresolved Mention1"/>
    <w:basedOn w:val="DefaultParagraphFont"/>
    <w:uiPriority w:val="99"/>
    <w:semiHidden/>
    <w:unhideWhenUsed/>
    <w:rsid w:val="009E5FB9"/>
    <w:rPr>
      <w:color w:val="605E5C"/>
      <w:shd w:val="clear" w:color="auto" w:fill="E1DFDD"/>
    </w:rPr>
  </w:style>
  <w:style w:type="paragraph" w:styleId="NormalWeb">
    <w:name w:val="Normal (Web)"/>
    <w:basedOn w:val="Normal"/>
    <w:uiPriority w:val="99"/>
    <w:semiHidden/>
    <w:unhideWhenUsed/>
    <w:rsid w:val="00E5196E"/>
    <w:rPr>
      <w:rFonts w:cs="Times New Roman"/>
    </w:rPr>
  </w:style>
  <w:style w:type="character" w:customStyle="1" w:styleId="UnresolvedMention2">
    <w:name w:val="Unresolved Mention2"/>
    <w:basedOn w:val="DefaultParagraphFont"/>
    <w:uiPriority w:val="99"/>
    <w:semiHidden/>
    <w:unhideWhenUsed/>
    <w:rsid w:val="008D24E8"/>
    <w:rPr>
      <w:color w:val="605E5C"/>
      <w:shd w:val="clear" w:color="auto" w:fill="E1DFDD"/>
    </w:rPr>
  </w:style>
  <w:style w:type="character" w:styleId="CommentReference">
    <w:name w:val="annotation reference"/>
    <w:basedOn w:val="DefaultParagraphFont"/>
    <w:unhideWhenUsed/>
    <w:qFormat/>
    <w:rsid w:val="00A3463B"/>
    <w:rPr>
      <w:sz w:val="16"/>
      <w:szCs w:val="16"/>
    </w:rPr>
  </w:style>
  <w:style w:type="paragraph" w:styleId="CommentText">
    <w:name w:val="annotation text"/>
    <w:basedOn w:val="Normal"/>
    <w:link w:val="CommentTextChar"/>
    <w:uiPriority w:val="99"/>
    <w:unhideWhenUsed/>
    <w:rsid w:val="00A3463B"/>
    <w:rPr>
      <w:sz w:val="20"/>
      <w:szCs w:val="20"/>
    </w:rPr>
  </w:style>
  <w:style w:type="character" w:customStyle="1" w:styleId="CommentTextChar">
    <w:name w:val="Comment Text Char"/>
    <w:basedOn w:val="DefaultParagraphFont"/>
    <w:link w:val="CommentText"/>
    <w:uiPriority w:val="99"/>
    <w:rsid w:val="00A3463B"/>
    <w:rPr>
      <w:sz w:val="20"/>
      <w:szCs w:val="20"/>
      <w:lang w:val="en-GB"/>
    </w:rPr>
  </w:style>
  <w:style w:type="paragraph" w:styleId="CommentSubject">
    <w:name w:val="annotation subject"/>
    <w:basedOn w:val="CommentText"/>
    <w:next w:val="CommentText"/>
    <w:link w:val="CommentSubjectChar"/>
    <w:uiPriority w:val="99"/>
    <w:semiHidden/>
    <w:unhideWhenUsed/>
    <w:rsid w:val="00A3463B"/>
    <w:rPr>
      <w:b/>
      <w:bCs/>
    </w:rPr>
  </w:style>
  <w:style w:type="character" w:customStyle="1" w:styleId="CommentSubjectChar">
    <w:name w:val="Comment Subject Char"/>
    <w:basedOn w:val="CommentTextChar"/>
    <w:link w:val="CommentSubject"/>
    <w:uiPriority w:val="99"/>
    <w:semiHidden/>
    <w:rsid w:val="00A3463B"/>
    <w:rPr>
      <w:b/>
      <w:bCs/>
      <w:sz w:val="20"/>
      <w:szCs w:val="20"/>
      <w:lang w:val="en-GB"/>
    </w:rPr>
  </w:style>
  <w:style w:type="paragraph" w:styleId="BalloonText">
    <w:name w:val="Balloon Text"/>
    <w:basedOn w:val="Normal"/>
    <w:link w:val="BalloonTextChar"/>
    <w:uiPriority w:val="99"/>
    <w:semiHidden/>
    <w:unhideWhenUsed/>
    <w:rsid w:val="00A346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63B"/>
    <w:rPr>
      <w:rFonts w:ascii="Segoe UI" w:hAnsi="Segoe UI" w:cs="Segoe UI"/>
      <w:sz w:val="18"/>
      <w:szCs w:val="18"/>
      <w:lang w:val="en-GB"/>
    </w:rPr>
  </w:style>
  <w:style w:type="paragraph" w:styleId="Revision">
    <w:name w:val="Revision"/>
    <w:hidden/>
    <w:uiPriority w:val="99"/>
    <w:semiHidden/>
    <w:rsid w:val="005F1FDD"/>
    <w:rPr>
      <w:lang w:val="en-GB"/>
    </w:rPr>
  </w:style>
  <w:style w:type="character" w:styleId="PlaceholderText">
    <w:name w:val="Placeholder Text"/>
    <w:basedOn w:val="DefaultParagraphFont"/>
    <w:uiPriority w:val="99"/>
    <w:semiHidden/>
    <w:rsid w:val="00A57EBD"/>
    <w:rPr>
      <w:color w:val="808080"/>
    </w:rPr>
  </w:style>
  <w:style w:type="character" w:customStyle="1" w:styleId="Heading1Char">
    <w:name w:val="Heading 1 Char"/>
    <w:basedOn w:val="DefaultParagraphFont"/>
    <w:link w:val="Heading1"/>
    <w:uiPriority w:val="9"/>
    <w:rsid w:val="001F055D"/>
    <w:rPr>
      <w:rFonts w:ascii="Times New Roman" w:eastAsiaTheme="majorEastAsia" w:hAnsi="Times New Roman" w:cstheme="majorBidi"/>
      <w:b/>
      <w:color w:val="000000" w:themeColor="text1"/>
      <w:sz w:val="32"/>
      <w:szCs w:val="32"/>
      <w:lang w:val="en-GB"/>
    </w:rPr>
  </w:style>
  <w:style w:type="character" w:customStyle="1" w:styleId="Heading2Char">
    <w:name w:val="Heading 2 Char"/>
    <w:basedOn w:val="DefaultParagraphFont"/>
    <w:link w:val="Heading2"/>
    <w:uiPriority w:val="9"/>
    <w:rsid w:val="00F66A9F"/>
    <w:rPr>
      <w:rFonts w:ascii="Times New Roman" w:eastAsiaTheme="majorEastAsia" w:hAnsi="Times New Roman" w:cstheme="majorBidi"/>
      <w:b/>
      <w:color w:val="000000" w:themeColor="text1"/>
      <w:szCs w:val="26"/>
      <w:lang w:val="en-GB"/>
    </w:rPr>
  </w:style>
  <w:style w:type="character" w:customStyle="1" w:styleId="Heading3Char">
    <w:name w:val="Heading 3 Char"/>
    <w:basedOn w:val="DefaultParagraphFont"/>
    <w:link w:val="Heading3"/>
    <w:uiPriority w:val="9"/>
    <w:rsid w:val="00CB5490"/>
    <w:rPr>
      <w:rFonts w:ascii="Times New Roman" w:eastAsiaTheme="majorEastAsia" w:hAnsi="Times New Roman" w:cstheme="majorBidi"/>
      <w:b/>
      <w:color w:val="000000" w:themeColor="text1"/>
      <w:sz w:val="22"/>
      <w:lang w:val="en-GB"/>
    </w:rPr>
  </w:style>
  <w:style w:type="character" w:styleId="LineNumber">
    <w:name w:val="line number"/>
    <w:basedOn w:val="DefaultParagraphFont"/>
    <w:uiPriority w:val="99"/>
    <w:semiHidden/>
    <w:unhideWhenUsed/>
    <w:rsid w:val="00F570CE"/>
  </w:style>
  <w:style w:type="paragraph" w:styleId="ListParagraph">
    <w:name w:val="List Paragraph"/>
    <w:basedOn w:val="Normal"/>
    <w:uiPriority w:val="34"/>
    <w:qFormat/>
    <w:rsid w:val="00B51A0E"/>
    <w:pPr>
      <w:ind w:left="720"/>
      <w:contextualSpacing/>
    </w:pPr>
  </w:style>
  <w:style w:type="table" w:styleId="TableGrid">
    <w:name w:val="Table Grid"/>
    <w:basedOn w:val="TableNormal"/>
    <w:uiPriority w:val="39"/>
    <w:rsid w:val="00116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FA7E80"/>
    <w:pPr>
      <w:spacing w:line="276" w:lineRule="auto"/>
      <w:jc w:val="both"/>
    </w:pPr>
    <w:rPr>
      <w:rFonts w:ascii="Cambria" w:hAnsi="Cambria" w:cs="Times New Roman"/>
      <w:lang w:val="en-US"/>
    </w:rPr>
  </w:style>
  <w:style w:type="paragraph" w:styleId="Caption">
    <w:name w:val="caption"/>
    <w:basedOn w:val="Normal"/>
    <w:next w:val="Normal"/>
    <w:uiPriority w:val="35"/>
    <w:unhideWhenUsed/>
    <w:qFormat/>
    <w:rsid w:val="00FA7E80"/>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6170CE"/>
    <w:rPr>
      <w:color w:val="605E5C"/>
      <w:shd w:val="clear" w:color="auto" w:fill="E1DFDD"/>
    </w:rPr>
  </w:style>
  <w:style w:type="paragraph" w:styleId="Header">
    <w:name w:val="header"/>
    <w:basedOn w:val="Normal"/>
    <w:link w:val="HeaderChar"/>
    <w:uiPriority w:val="99"/>
    <w:unhideWhenUsed/>
    <w:rsid w:val="001F7DDA"/>
    <w:pPr>
      <w:tabs>
        <w:tab w:val="center" w:pos="4680"/>
        <w:tab w:val="right" w:pos="9360"/>
      </w:tabs>
    </w:pPr>
  </w:style>
  <w:style w:type="character" w:customStyle="1" w:styleId="HeaderChar">
    <w:name w:val="Header Char"/>
    <w:basedOn w:val="DefaultParagraphFont"/>
    <w:link w:val="Header"/>
    <w:uiPriority w:val="99"/>
    <w:rsid w:val="001F7DDA"/>
    <w:rPr>
      <w:rFonts w:ascii="Times New Roman" w:hAnsi="Times New Roman"/>
      <w:sz w:val="22"/>
      <w:lang w:val="en-GB"/>
    </w:rPr>
  </w:style>
  <w:style w:type="paragraph" w:styleId="Footer">
    <w:name w:val="footer"/>
    <w:basedOn w:val="Normal"/>
    <w:link w:val="FooterChar"/>
    <w:uiPriority w:val="99"/>
    <w:unhideWhenUsed/>
    <w:rsid w:val="001F7DDA"/>
    <w:pPr>
      <w:tabs>
        <w:tab w:val="center" w:pos="4680"/>
        <w:tab w:val="right" w:pos="9360"/>
      </w:tabs>
    </w:pPr>
  </w:style>
  <w:style w:type="character" w:customStyle="1" w:styleId="FooterChar">
    <w:name w:val="Footer Char"/>
    <w:basedOn w:val="DefaultParagraphFont"/>
    <w:link w:val="Footer"/>
    <w:uiPriority w:val="99"/>
    <w:rsid w:val="001F7DDA"/>
    <w:rPr>
      <w:rFonts w:ascii="Times New Roman" w:hAnsi="Times New Roman"/>
      <w:sz w:val="22"/>
      <w:lang w:val="en-GB"/>
    </w:rPr>
  </w:style>
  <w:style w:type="paragraph" w:styleId="BodyText">
    <w:name w:val="Body Text"/>
    <w:basedOn w:val="Normal"/>
    <w:link w:val="BodyTextChar"/>
    <w:rsid w:val="008800A9"/>
    <w:pPr>
      <w:spacing w:after="140" w:line="276" w:lineRule="auto"/>
    </w:pPr>
    <w:rPr>
      <w:rFonts w:ascii="Liberation Serif" w:eastAsia="WenQuanYi Micro Hei" w:hAnsi="Liberation Serif" w:cs="FreeSans"/>
      <w:kern w:val="2"/>
      <w:sz w:val="24"/>
      <w:lang w:val="en-US" w:eastAsia="zh-CN" w:bidi="hi-IN"/>
    </w:rPr>
  </w:style>
  <w:style w:type="character" w:customStyle="1" w:styleId="BodyTextChar">
    <w:name w:val="Body Text Char"/>
    <w:basedOn w:val="DefaultParagraphFont"/>
    <w:link w:val="BodyText"/>
    <w:rsid w:val="008800A9"/>
    <w:rPr>
      <w:rFonts w:ascii="Liberation Serif" w:eastAsia="WenQuanYi Micro Hei" w:hAnsi="Liberation Serif" w:cs="FreeSans"/>
      <w:kern w:val="2"/>
      <w:lang w:eastAsia="zh-CN" w:bidi="hi-IN"/>
    </w:rPr>
  </w:style>
  <w:style w:type="paragraph" w:customStyle="1" w:styleId="TableContents">
    <w:name w:val="Table Contents"/>
    <w:basedOn w:val="Normal"/>
    <w:qFormat/>
    <w:rsid w:val="008800A9"/>
    <w:pPr>
      <w:suppressLineNumbers/>
    </w:pPr>
    <w:rPr>
      <w:rFonts w:ascii="Liberation Serif" w:eastAsia="WenQuanYi Micro Hei" w:hAnsi="Liberation Serif" w:cs="FreeSans"/>
      <w:kern w:val="2"/>
      <w:sz w:val="24"/>
      <w:lang w:val="en-US" w:eastAsia="zh-CN" w:bidi="hi-IN"/>
    </w:rPr>
  </w:style>
  <w:style w:type="paragraph" w:customStyle="1" w:styleId="TitleoftheA">
    <w:name w:val="Title of the A"/>
    <w:basedOn w:val="Normal"/>
    <w:qFormat/>
    <w:rsid w:val="009E0922"/>
    <w:pPr>
      <w:jc w:val="both"/>
    </w:pPr>
    <w:rPr>
      <w:rFonts w:ascii="Cambria" w:hAnsi="Cambria"/>
      <w:b/>
      <w:bCs/>
      <w:sz w:val="32"/>
      <w:szCs w:val="32"/>
    </w:rPr>
  </w:style>
  <w:style w:type="paragraph" w:customStyle="1" w:styleId="Names">
    <w:name w:val="Names"/>
    <w:basedOn w:val="Normal"/>
    <w:qFormat/>
    <w:rsid w:val="009E0922"/>
    <w:pPr>
      <w:jc w:val="both"/>
    </w:pPr>
    <w:rPr>
      <w:rFonts w:ascii="Cambria" w:hAnsi="Cambria"/>
      <w:sz w:val="28"/>
      <w:szCs w:val="28"/>
    </w:rPr>
  </w:style>
  <w:style w:type="paragraph" w:customStyle="1" w:styleId="Affiliacian">
    <w:name w:val="Affiliacian'"/>
    <w:basedOn w:val="Normal"/>
    <w:qFormat/>
    <w:rsid w:val="009E0922"/>
    <w:pPr>
      <w:jc w:val="both"/>
    </w:pPr>
    <w:rPr>
      <w:rFonts w:ascii="Cambria" w:hAnsi="Cambria"/>
      <w:i/>
      <w:i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49210">
      <w:bodyDiv w:val="1"/>
      <w:marLeft w:val="0"/>
      <w:marRight w:val="0"/>
      <w:marTop w:val="0"/>
      <w:marBottom w:val="0"/>
      <w:divBdr>
        <w:top w:val="none" w:sz="0" w:space="0" w:color="auto"/>
        <w:left w:val="none" w:sz="0" w:space="0" w:color="auto"/>
        <w:bottom w:val="none" w:sz="0" w:space="0" w:color="auto"/>
        <w:right w:val="none" w:sz="0" w:space="0" w:color="auto"/>
      </w:divBdr>
    </w:div>
    <w:div w:id="86973459">
      <w:bodyDiv w:val="1"/>
      <w:marLeft w:val="0"/>
      <w:marRight w:val="0"/>
      <w:marTop w:val="0"/>
      <w:marBottom w:val="0"/>
      <w:divBdr>
        <w:top w:val="none" w:sz="0" w:space="0" w:color="auto"/>
        <w:left w:val="none" w:sz="0" w:space="0" w:color="auto"/>
        <w:bottom w:val="none" w:sz="0" w:space="0" w:color="auto"/>
        <w:right w:val="none" w:sz="0" w:space="0" w:color="auto"/>
      </w:divBdr>
      <w:divsChild>
        <w:div w:id="592786049">
          <w:marLeft w:val="480"/>
          <w:marRight w:val="0"/>
          <w:marTop w:val="0"/>
          <w:marBottom w:val="0"/>
          <w:divBdr>
            <w:top w:val="none" w:sz="0" w:space="0" w:color="auto"/>
            <w:left w:val="none" w:sz="0" w:space="0" w:color="auto"/>
            <w:bottom w:val="none" w:sz="0" w:space="0" w:color="auto"/>
            <w:right w:val="none" w:sz="0" w:space="0" w:color="auto"/>
          </w:divBdr>
        </w:div>
        <w:div w:id="215288620">
          <w:marLeft w:val="480"/>
          <w:marRight w:val="0"/>
          <w:marTop w:val="0"/>
          <w:marBottom w:val="0"/>
          <w:divBdr>
            <w:top w:val="none" w:sz="0" w:space="0" w:color="auto"/>
            <w:left w:val="none" w:sz="0" w:space="0" w:color="auto"/>
            <w:bottom w:val="none" w:sz="0" w:space="0" w:color="auto"/>
            <w:right w:val="none" w:sz="0" w:space="0" w:color="auto"/>
          </w:divBdr>
        </w:div>
        <w:div w:id="365258779">
          <w:marLeft w:val="480"/>
          <w:marRight w:val="0"/>
          <w:marTop w:val="0"/>
          <w:marBottom w:val="0"/>
          <w:divBdr>
            <w:top w:val="none" w:sz="0" w:space="0" w:color="auto"/>
            <w:left w:val="none" w:sz="0" w:space="0" w:color="auto"/>
            <w:bottom w:val="none" w:sz="0" w:space="0" w:color="auto"/>
            <w:right w:val="none" w:sz="0" w:space="0" w:color="auto"/>
          </w:divBdr>
        </w:div>
        <w:div w:id="1897427426">
          <w:marLeft w:val="480"/>
          <w:marRight w:val="0"/>
          <w:marTop w:val="0"/>
          <w:marBottom w:val="0"/>
          <w:divBdr>
            <w:top w:val="none" w:sz="0" w:space="0" w:color="auto"/>
            <w:left w:val="none" w:sz="0" w:space="0" w:color="auto"/>
            <w:bottom w:val="none" w:sz="0" w:space="0" w:color="auto"/>
            <w:right w:val="none" w:sz="0" w:space="0" w:color="auto"/>
          </w:divBdr>
        </w:div>
        <w:div w:id="591552711">
          <w:marLeft w:val="480"/>
          <w:marRight w:val="0"/>
          <w:marTop w:val="0"/>
          <w:marBottom w:val="0"/>
          <w:divBdr>
            <w:top w:val="none" w:sz="0" w:space="0" w:color="auto"/>
            <w:left w:val="none" w:sz="0" w:space="0" w:color="auto"/>
            <w:bottom w:val="none" w:sz="0" w:space="0" w:color="auto"/>
            <w:right w:val="none" w:sz="0" w:space="0" w:color="auto"/>
          </w:divBdr>
        </w:div>
        <w:div w:id="1650669083">
          <w:marLeft w:val="480"/>
          <w:marRight w:val="0"/>
          <w:marTop w:val="0"/>
          <w:marBottom w:val="0"/>
          <w:divBdr>
            <w:top w:val="none" w:sz="0" w:space="0" w:color="auto"/>
            <w:left w:val="none" w:sz="0" w:space="0" w:color="auto"/>
            <w:bottom w:val="none" w:sz="0" w:space="0" w:color="auto"/>
            <w:right w:val="none" w:sz="0" w:space="0" w:color="auto"/>
          </w:divBdr>
        </w:div>
        <w:div w:id="1227573722">
          <w:marLeft w:val="480"/>
          <w:marRight w:val="0"/>
          <w:marTop w:val="0"/>
          <w:marBottom w:val="0"/>
          <w:divBdr>
            <w:top w:val="none" w:sz="0" w:space="0" w:color="auto"/>
            <w:left w:val="none" w:sz="0" w:space="0" w:color="auto"/>
            <w:bottom w:val="none" w:sz="0" w:space="0" w:color="auto"/>
            <w:right w:val="none" w:sz="0" w:space="0" w:color="auto"/>
          </w:divBdr>
        </w:div>
        <w:div w:id="1543900565">
          <w:marLeft w:val="480"/>
          <w:marRight w:val="0"/>
          <w:marTop w:val="0"/>
          <w:marBottom w:val="0"/>
          <w:divBdr>
            <w:top w:val="none" w:sz="0" w:space="0" w:color="auto"/>
            <w:left w:val="none" w:sz="0" w:space="0" w:color="auto"/>
            <w:bottom w:val="none" w:sz="0" w:space="0" w:color="auto"/>
            <w:right w:val="none" w:sz="0" w:space="0" w:color="auto"/>
          </w:divBdr>
        </w:div>
        <w:div w:id="598416700">
          <w:marLeft w:val="480"/>
          <w:marRight w:val="0"/>
          <w:marTop w:val="0"/>
          <w:marBottom w:val="0"/>
          <w:divBdr>
            <w:top w:val="none" w:sz="0" w:space="0" w:color="auto"/>
            <w:left w:val="none" w:sz="0" w:space="0" w:color="auto"/>
            <w:bottom w:val="none" w:sz="0" w:space="0" w:color="auto"/>
            <w:right w:val="none" w:sz="0" w:space="0" w:color="auto"/>
          </w:divBdr>
        </w:div>
        <w:div w:id="455291900">
          <w:marLeft w:val="480"/>
          <w:marRight w:val="0"/>
          <w:marTop w:val="0"/>
          <w:marBottom w:val="0"/>
          <w:divBdr>
            <w:top w:val="none" w:sz="0" w:space="0" w:color="auto"/>
            <w:left w:val="none" w:sz="0" w:space="0" w:color="auto"/>
            <w:bottom w:val="none" w:sz="0" w:space="0" w:color="auto"/>
            <w:right w:val="none" w:sz="0" w:space="0" w:color="auto"/>
          </w:divBdr>
        </w:div>
        <w:div w:id="1539126827">
          <w:marLeft w:val="480"/>
          <w:marRight w:val="0"/>
          <w:marTop w:val="0"/>
          <w:marBottom w:val="0"/>
          <w:divBdr>
            <w:top w:val="none" w:sz="0" w:space="0" w:color="auto"/>
            <w:left w:val="none" w:sz="0" w:space="0" w:color="auto"/>
            <w:bottom w:val="none" w:sz="0" w:space="0" w:color="auto"/>
            <w:right w:val="none" w:sz="0" w:space="0" w:color="auto"/>
          </w:divBdr>
        </w:div>
        <w:div w:id="435951612">
          <w:marLeft w:val="480"/>
          <w:marRight w:val="0"/>
          <w:marTop w:val="0"/>
          <w:marBottom w:val="0"/>
          <w:divBdr>
            <w:top w:val="none" w:sz="0" w:space="0" w:color="auto"/>
            <w:left w:val="none" w:sz="0" w:space="0" w:color="auto"/>
            <w:bottom w:val="none" w:sz="0" w:space="0" w:color="auto"/>
            <w:right w:val="none" w:sz="0" w:space="0" w:color="auto"/>
          </w:divBdr>
        </w:div>
        <w:div w:id="517626142">
          <w:marLeft w:val="480"/>
          <w:marRight w:val="0"/>
          <w:marTop w:val="0"/>
          <w:marBottom w:val="0"/>
          <w:divBdr>
            <w:top w:val="none" w:sz="0" w:space="0" w:color="auto"/>
            <w:left w:val="none" w:sz="0" w:space="0" w:color="auto"/>
            <w:bottom w:val="none" w:sz="0" w:space="0" w:color="auto"/>
            <w:right w:val="none" w:sz="0" w:space="0" w:color="auto"/>
          </w:divBdr>
        </w:div>
        <w:div w:id="1931505052">
          <w:marLeft w:val="480"/>
          <w:marRight w:val="0"/>
          <w:marTop w:val="0"/>
          <w:marBottom w:val="0"/>
          <w:divBdr>
            <w:top w:val="none" w:sz="0" w:space="0" w:color="auto"/>
            <w:left w:val="none" w:sz="0" w:space="0" w:color="auto"/>
            <w:bottom w:val="none" w:sz="0" w:space="0" w:color="auto"/>
            <w:right w:val="none" w:sz="0" w:space="0" w:color="auto"/>
          </w:divBdr>
        </w:div>
        <w:div w:id="362097506">
          <w:marLeft w:val="480"/>
          <w:marRight w:val="0"/>
          <w:marTop w:val="0"/>
          <w:marBottom w:val="0"/>
          <w:divBdr>
            <w:top w:val="none" w:sz="0" w:space="0" w:color="auto"/>
            <w:left w:val="none" w:sz="0" w:space="0" w:color="auto"/>
            <w:bottom w:val="none" w:sz="0" w:space="0" w:color="auto"/>
            <w:right w:val="none" w:sz="0" w:space="0" w:color="auto"/>
          </w:divBdr>
        </w:div>
        <w:div w:id="1560357642">
          <w:marLeft w:val="480"/>
          <w:marRight w:val="0"/>
          <w:marTop w:val="0"/>
          <w:marBottom w:val="0"/>
          <w:divBdr>
            <w:top w:val="none" w:sz="0" w:space="0" w:color="auto"/>
            <w:left w:val="none" w:sz="0" w:space="0" w:color="auto"/>
            <w:bottom w:val="none" w:sz="0" w:space="0" w:color="auto"/>
            <w:right w:val="none" w:sz="0" w:space="0" w:color="auto"/>
          </w:divBdr>
        </w:div>
        <w:div w:id="995306280">
          <w:marLeft w:val="480"/>
          <w:marRight w:val="0"/>
          <w:marTop w:val="0"/>
          <w:marBottom w:val="0"/>
          <w:divBdr>
            <w:top w:val="none" w:sz="0" w:space="0" w:color="auto"/>
            <w:left w:val="none" w:sz="0" w:space="0" w:color="auto"/>
            <w:bottom w:val="none" w:sz="0" w:space="0" w:color="auto"/>
            <w:right w:val="none" w:sz="0" w:space="0" w:color="auto"/>
          </w:divBdr>
        </w:div>
        <w:div w:id="542208731">
          <w:marLeft w:val="480"/>
          <w:marRight w:val="0"/>
          <w:marTop w:val="0"/>
          <w:marBottom w:val="0"/>
          <w:divBdr>
            <w:top w:val="none" w:sz="0" w:space="0" w:color="auto"/>
            <w:left w:val="none" w:sz="0" w:space="0" w:color="auto"/>
            <w:bottom w:val="none" w:sz="0" w:space="0" w:color="auto"/>
            <w:right w:val="none" w:sz="0" w:space="0" w:color="auto"/>
          </w:divBdr>
        </w:div>
        <w:div w:id="1584222193">
          <w:marLeft w:val="480"/>
          <w:marRight w:val="0"/>
          <w:marTop w:val="0"/>
          <w:marBottom w:val="0"/>
          <w:divBdr>
            <w:top w:val="none" w:sz="0" w:space="0" w:color="auto"/>
            <w:left w:val="none" w:sz="0" w:space="0" w:color="auto"/>
            <w:bottom w:val="none" w:sz="0" w:space="0" w:color="auto"/>
            <w:right w:val="none" w:sz="0" w:space="0" w:color="auto"/>
          </w:divBdr>
        </w:div>
        <w:div w:id="1608004826">
          <w:marLeft w:val="480"/>
          <w:marRight w:val="0"/>
          <w:marTop w:val="0"/>
          <w:marBottom w:val="0"/>
          <w:divBdr>
            <w:top w:val="none" w:sz="0" w:space="0" w:color="auto"/>
            <w:left w:val="none" w:sz="0" w:space="0" w:color="auto"/>
            <w:bottom w:val="none" w:sz="0" w:space="0" w:color="auto"/>
            <w:right w:val="none" w:sz="0" w:space="0" w:color="auto"/>
          </w:divBdr>
        </w:div>
        <w:div w:id="354422958">
          <w:marLeft w:val="480"/>
          <w:marRight w:val="0"/>
          <w:marTop w:val="0"/>
          <w:marBottom w:val="0"/>
          <w:divBdr>
            <w:top w:val="none" w:sz="0" w:space="0" w:color="auto"/>
            <w:left w:val="none" w:sz="0" w:space="0" w:color="auto"/>
            <w:bottom w:val="none" w:sz="0" w:space="0" w:color="auto"/>
            <w:right w:val="none" w:sz="0" w:space="0" w:color="auto"/>
          </w:divBdr>
        </w:div>
        <w:div w:id="1821918256">
          <w:marLeft w:val="480"/>
          <w:marRight w:val="0"/>
          <w:marTop w:val="0"/>
          <w:marBottom w:val="0"/>
          <w:divBdr>
            <w:top w:val="none" w:sz="0" w:space="0" w:color="auto"/>
            <w:left w:val="none" w:sz="0" w:space="0" w:color="auto"/>
            <w:bottom w:val="none" w:sz="0" w:space="0" w:color="auto"/>
            <w:right w:val="none" w:sz="0" w:space="0" w:color="auto"/>
          </w:divBdr>
        </w:div>
        <w:div w:id="142475834">
          <w:marLeft w:val="480"/>
          <w:marRight w:val="0"/>
          <w:marTop w:val="0"/>
          <w:marBottom w:val="0"/>
          <w:divBdr>
            <w:top w:val="none" w:sz="0" w:space="0" w:color="auto"/>
            <w:left w:val="none" w:sz="0" w:space="0" w:color="auto"/>
            <w:bottom w:val="none" w:sz="0" w:space="0" w:color="auto"/>
            <w:right w:val="none" w:sz="0" w:space="0" w:color="auto"/>
          </w:divBdr>
        </w:div>
      </w:divsChild>
    </w:div>
    <w:div w:id="99187400">
      <w:bodyDiv w:val="1"/>
      <w:marLeft w:val="0"/>
      <w:marRight w:val="0"/>
      <w:marTop w:val="0"/>
      <w:marBottom w:val="0"/>
      <w:divBdr>
        <w:top w:val="none" w:sz="0" w:space="0" w:color="auto"/>
        <w:left w:val="none" w:sz="0" w:space="0" w:color="auto"/>
        <w:bottom w:val="none" w:sz="0" w:space="0" w:color="auto"/>
        <w:right w:val="none" w:sz="0" w:space="0" w:color="auto"/>
      </w:divBdr>
    </w:div>
    <w:div w:id="213976845">
      <w:bodyDiv w:val="1"/>
      <w:marLeft w:val="0"/>
      <w:marRight w:val="0"/>
      <w:marTop w:val="0"/>
      <w:marBottom w:val="0"/>
      <w:divBdr>
        <w:top w:val="none" w:sz="0" w:space="0" w:color="auto"/>
        <w:left w:val="none" w:sz="0" w:space="0" w:color="auto"/>
        <w:bottom w:val="none" w:sz="0" w:space="0" w:color="auto"/>
        <w:right w:val="none" w:sz="0" w:space="0" w:color="auto"/>
      </w:divBdr>
    </w:div>
    <w:div w:id="253247596">
      <w:bodyDiv w:val="1"/>
      <w:marLeft w:val="0"/>
      <w:marRight w:val="0"/>
      <w:marTop w:val="0"/>
      <w:marBottom w:val="0"/>
      <w:divBdr>
        <w:top w:val="none" w:sz="0" w:space="0" w:color="auto"/>
        <w:left w:val="none" w:sz="0" w:space="0" w:color="auto"/>
        <w:bottom w:val="none" w:sz="0" w:space="0" w:color="auto"/>
        <w:right w:val="none" w:sz="0" w:space="0" w:color="auto"/>
      </w:divBdr>
    </w:div>
    <w:div w:id="253974549">
      <w:bodyDiv w:val="1"/>
      <w:marLeft w:val="0"/>
      <w:marRight w:val="0"/>
      <w:marTop w:val="0"/>
      <w:marBottom w:val="0"/>
      <w:divBdr>
        <w:top w:val="none" w:sz="0" w:space="0" w:color="auto"/>
        <w:left w:val="none" w:sz="0" w:space="0" w:color="auto"/>
        <w:bottom w:val="none" w:sz="0" w:space="0" w:color="auto"/>
        <w:right w:val="none" w:sz="0" w:space="0" w:color="auto"/>
      </w:divBdr>
      <w:divsChild>
        <w:div w:id="1704746620">
          <w:marLeft w:val="480"/>
          <w:marRight w:val="0"/>
          <w:marTop w:val="0"/>
          <w:marBottom w:val="0"/>
          <w:divBdr>
            <w:top w:val="none" w:sz="0" w:space="0" w:color="auto"/>
            <w:left w:val="none" w:sz="0" w:space="0" w:color="auto"/>
            <w:bottom w:val="none" w:sz="0" w:space="0" w:color="auto"/>
            <w:right w:val="none" w:sz="0" w:space="0" w:color="auto"/>
          </w:divBdr>
        </w:div>
        <w:div w:id="1591505679">
          <w:marLeft w:val="480"/>
          <w:marRight w:val="0"/>
          <w:marTop w:val="0"/>
          <w:marBottom w:val="0"/>
          <w:divBdr>
            <w:top w:val="none" w:sz="0" w:space="0" w:color="auto"/>
            <w:left w:val="none" w:sz="0" w:space="0" w:color="auto"/>
            <w:bottom w:val="none" w:sz="0" w:space="0" w:color="auto"/>
            <w:right w:val="none" w:sz="0" w:space="0" w:color="auto"/>
          </w:divBdr>
        </w:div>
        <w:div w:id="540823708">
          <w:marLeft w:val="480"/>
          <w:marRight w:val="0"/>
          <w:marTop w:val="0"/>
          <w:marBottom w:val="0"/>
          <w:divBdr>
            <w:top w:val="none" w:sz="0" w:space="0" w:color="auto"/>
            <w:left w:val="none" w:sz="0" w:space="0" w:color="auto"/>
            <w:bottom w:val="none" w:sz="0" w:space="0" w:color="auto"/>
            <w:right w:val="none" w:sz="0" w:space="0" w:color="auto"/>
          </w:divBdr>
        </w:div>
        <w:div w:id="126707396">
          <w:marLeft w:val="480"/>
          <w:marRight w:val="0"/>
          <w:marTop w:val="0"/>
          <w:marBottom w:val="0"/>
          <w:divBdr>
            <w:top w:val="none" w:sz="0" w:space="0" w:color="auto"/>
            <w:left w:val="none" w:sz="0" w:space="0" w:color="auto"/>
            <w:bottom w:val="none" w:sz="0" w:space="0" w:color="auto"/>
            <w:right w:val="none" w:sz="0" w:space="0" w:color="auto"/>
          </w:divBdr>
        </w:div>
        <w:div w:id="417754300">
          <w:marLeft w:val="480"/>
          <w:marRight w:val="0"/>
          <w:marTop w:val="0"/>
          <w:marBottom w:val="0"/>
          <w:divBdr>
            <w:top w:val="none" w:sz="0" w:space="0" w:color="auto"/>
            <w:left w:val="none" w:sz="0" w:space="0" w:color="auto"/>
            <w:bottom w:val="none" w:sz="0" w:space="0" w:color="auto"/>
            <w:right w:val="none" w:sz="0" w:space="0" w:color="auto"/>
          </w:divBdr>
        </w:div>
        <w:div w:id="208230150">
          <w:marLeft w:val="480"/>
          <w:marRight w:val="0"/>
          <w:marTop w:val="0"/>
          <w:marBottom w:val="0"/>
          <w:divBdr>
            <w:top w:val="none" w:sz="0" w:space="0" w:color="auto"/>
            <w:left w:val="none" w:sz="0" w:space="0" w:color="auto"/>
            <w:bottom w:val="none" w:sz="0" w:space="0" w:color="auto"/>
            <w:right w:val="none" w:sz="0" w:space="0" w:color="auto"/>
          </w:divBdr>
        </w:div>
        <w:div w:id="516584259">
          <w:marLeft w:val="480"/>
          <w:marRight w:val="0"/>
          <w:marTop w:val="0"/>
          <w:marBottom w:val="0"/>
          <w:divBdr>
            <w:top w:val="none" w:sz="0" w:space="0" w:color="auto"/>
            <w:left w:val="none" w:sz="0" w:space="0" w:color="auto"/>
            <w:bottom w:val="none" w:sz="0" w:space="0" w:color="auto"/>
            <w:right w:val="none" w:sz="0" w:space="0" w:color="auto"/>
          </w:divBdr>
        </w:div>
        <w:div w:id="1943368706">
          <w:marLeft w:val="480"/>
          <w:marRight w:val="0"/>
          <w:marTop w:val="0"/>
          <w:marBottom w:val="0"/>
          <w:divBdr>
            <w:top w:val="none" w:sz="0" w:space="0" w:color="auto"/>
            <w:left w:val="none" w:sz="0" w:space="0" w:color="auto"/>
            <w:bottom w:val="none" w:sz="0" w:space="0" w:color="auto"/>
            <w:right w:val="none" w:sz="0" w:space="0" w:color="auto"/>
          </w:divBdr>
        </w:div>
        <w:div w:id="668094084">
          <w:marLeft w:val="480"/>
          <w:marRight w:val="0"/>
          <w:marTop w:val="0"/>
          <w:marBottom w:val="0"/>
          <w:divBdr>
            <w:top w:val="none" w:sz="0" w:space="0" w:color="auto"/>
            <w:left w:val="none" w:sz="0" w:space="0" w:color="auto"/>
            <w:bottom w:val="none" w:sz="0" w:space="0" w:color="auto"/>
            <w:right w:val="none" w:sz="0" w:space="0" w:color="auto"/>
          </w:divBdr>
        </w:div>
        <w:div w:id="1255556850">
          <w:marLeft w:val="480"/>
          <w:marRight w:val="0"/>
          <w:marTop w:val="0"/>
          <w:marBottom w:val="0"/>
          <w:divBdr>
            <w:top w:val="none" w:sz="0" w:space="0" w:color="auto"/>
            <w:left w:val="none" w:sz="0" w:space="0" w:color="auto"/>
            <w:bottom w:val="none" w:sz="0" w:space="0" w:color="auto"/>
            <w:right w:val="none" w:sz="0" w:space="0" w:color="auto"/>
          </w:divBdr>
        </w:div>
        <w:div w:id="1640572612">
          <w:marLeft w:val="480"/>
          <w:marRight w:val="0"/>
          <w:marTop w:val="0"/>
          <w:marBottom w:val="0"/>
          <w:divBdr>
            <w:top w:val="none" w:sz="0" w:space="0" w:color="auto"/>
            <w:left w:val="none" w:sz="0" w:space="0" w:color="auto"/>
            <w:bottom w:val="none" w:sz="0" w:space="0" w:color="auto"/>
            <w:right w:val="none" w:sz="0" w:space="0" w:color="auto"/>
          </w:divBdr>
        </w:div>
        <w:div w:id="1396855969">
          <w:marLeft w:val="480"/>
          <w:marRight w:val="0"/>
          <w:marTop w:val="0"/>
          <w:marBottom w:val="0"/>
          <w:divBdr>
            <w:top w:val="none" w:sz="0" w:space="0" w:color="auto"/>
            <w:left w:val="none" w:sz="0" w:space="0" w:color="auto"/>
            <w:bottom w:val="none" w:sz="0" w:space="0" w:color="auto"/>
            <w:right w:val="none" w:sz="0" w:space="0" w:color="auto"/>
          </w:divBdr>
        </w:div>
        <w:div w:id="1395735202">
          <w:marLeft w:val="480"/>
          <w:marRight w:val="0"/>
          <w:marTop w:val="0"/>
          <w:marBottom w:val="0"/>
          <w:divBdr>
            <w:top w:val="none" w:sz="0" w:space="0" w:color="auto"/>
            <w:left w:val="none" w:sz="0" w:space="0" w:color="auto"/>
            <w:bottom w:val="none" w:sz="0" w:space="0" w:color="auto"/>
            <w:right w:val="none" w:sz="0" w:space="0" w:color="auto"/>
          </w:divBdr>
        </w:div>
        <w:div w:id="1642416800">
          <w:marLeft w:val="480"/>
          <w:marRight w:val="0"/>
          <w:marTop w:val="0"/>
          <w:marBottom w:val="0"/>
          <w:divBdr>
            <w:top w:val="none" w:sz="0" w:space="0" w:color="auto"/>
            <w:left w:val="none" w:sz="0" w:space="0" w:color="auto"/>
            <w:bottom w:val="none" w:sz="0" w:space="0" w:color="auto"/>
            <w:right w:val="none" w:sz="0" w:space="0" w:color="auto"/>
          </w:divBdr>
        </w:div>
        <w:div w:id="221529576">
          <w:marLeft w:val="480"/>
          <w:marRight w:val="0"/>
          <w:marTop w:val="0"/>
          <w:marBottom w:val="0"/>
          <w:divBdr>
            <w:top w:val="none" w:sz="0" w:space="0" w:color="auto"/>
            <w:left w:val="none" w:sz="0" w:space="0" w:color="auto"/>
            <w:bottom w:val="none" w:sz="0" w:space="0" w:color="auto"/>
            <w:right w:val="none" w:sz="0" w:space="0" w:color="auto"/>
          </w:divBdr>
        </w:div>
        <w:div w:id="2107998107">
          <w:marLeft w:val="480"/>
          <w:marRight w:val="0"/>
          <w:marTop w:val="0"/>
          <w:marBottom w:val="0"/>
          <w:divBdr>
            <w:top w:val="none" w:sz="0" w:space="0" w:color="auto"/>
            <w:left w:val="none" w:sz="0" w:space="0" w:color="auto"/>
            <w:bottom w:val="none" w:sz="0" w:space="0" w:color="auto"/>
            <w:right w:val="none" w:sz="0" w:space="0" w:color="auto"/>
          </w:divBdr>
        </w:div>
      </w:divsChild>
    </w:div>
    <w:div w:id="318265403">
      <w:bodyDiv w:val="1"/>
      <w:marLeft w:val="0"/>
      <w:marRight w:val="0"/>
      <w:marTop w:val="0"/>
      <w:marBottom w:val="0"/>
      <w:divBdr>
        <w:top w:val="none" w:sz="0" w:space="0" w:color="auto"/>
        <w:left w:val="none" w:sz="0" w:space="0" w:color="auto"/>
        <w:bottom w:val="none" w:sz="0" w:space="0" w:color="auto"/>
        <w:right w:val="none" w:sz="0" w:space="0" w:color="auto"/>
      </w:divBdr>
    </w:div>
    <w:div w:id="324675805">
      <w:bodyDiv w:val="1"/>
      <w:marLeft w:val="0"/>
      <w:marRight w:val="0"/>
      <w:marTop w:val="0"/>
      <w:marBottom w:val="0"/>
      <w:divBdr>
        <w:top w:val="none" w:sz="0" w:space="0" w:color="auto"/>
        <w:left w:val="none" w:sz="0" w:space="0" w:color="auto"/>
        <w:bottom w:val="none" w:sz="0" w:space="0" w:color="auto"/>
        <w:right w:val="none" w:sz="0" w:space="0" w:color="auto"/>
      </w:divBdr>
      <w:divsChild>
        <w:div w:id="383407890">
          <w:marLeft w:val="480"/>
          <w:marRight w:val="0"/>
          <w:marTop w:val="0"/>
          <w:marBottom w:val="0"/>
          <w:divBdr>
            <w:top w:val="none" w:sz="0" w:space="0" w:color="auto"/>
            <w:left w:val="none" w:sz="0" w:space="0" w:color="auto"/>
            <w:bottom w:val="none" w:sz="0" w:space="0" w:color="auto"/>
            <w:right w:val="none" w:sz="0" w:space="0" w:color="auto"/>
          </w:divBdr>
        </w:div>
        <w:div w:id="1602181384">
          <w:marLeft w:val="480"/>
          <w:marRight w:val="0"/>
          <w:marTop w:val="0"/>
          <w:marBottom w:val="0"/>
          <w:divBdr>
            <w:top w:val="none" w:sz="0" w:space="0" w:color="auto"/>
            <w:left w:val="none" w:sz="0" w:space="0" w:color="auto"/>
            <w:bottom w:val="none" w:sz="0" w:space="0" w:color="auto"/>
            <w:right w:val="none" w:sz="0" w:space="0" w:color="auto"/>
          </w:divBdr>
        </w:div>
        <w:div w:id="871188842">
          <w:marLeft w:val="480"/>
          <w:marRight w:val="0"/>
          <w:marTop w:val="0"/>
          <w:marBottom w:val="0"/>
          <w:divBdr>
            <w:top w:val="none" w:sz="0" w:space="0" w:color="auto"/>
            <w:left w:val="none" w:sz="0" w:space="0" w:color="auto"/>
            <w:bottom w:val="none" w:sz="0" w:space="0" w:color="auto"/>
            <w:right w:val="none" w:sz="0" w:space="0" w:color="auto"/>
          </w:divBdr>
        </w:div>
        <w:div w:id="76754409">
          <w:marLeft w:val="480"/>
          <w:marRight w:val="0"/>
          <w:marTop w:val="0"/>
          <w:marBottom w:val="0"/>
          <w:divBdr>
            <w:top w:val="none" w:sz="0" w:space="0" w:color="auto"/>
            <w:left w:val="none" w:sz="0" w:space="0" w:color="auto"/>
            <w:bottom w:val="none" w:sz="0" w:space="0" w:color="auto"/>
            <w:right w:val="none" w:sz="0" w:space="0" w:color="auto"/>
          </w:divBdr>
        </w:div>
        <w:div w:id="1230846430">
          <w:marLeft w:val="480"/>
          <w:marRight w:val="0"/>
          <w:marTop w:val="0"/>
          <w:marBottom w:val="0"/>
          <w:divBdr>
            <w:top w:val="none" w:sz="0" w:space="0" w:color="auto"/>
            <w:left w:val="none" w:sz="0" w:space="0" w:color="auto"/>
            <w:bottom w:val="none" w:sz="0" w:space="0" w:color="auto"/>
            <w:right w:val="none" w:sz="0" w:space="0" w:color="auto"/>
          </w:divBdr>
        </w:div>
        <w:div w:id="110632988">
          <w:marLeft w:val="480"/>
          <w:marRight w:val="0"/>
          <w:marTop w:val="0"/>
          <w:marBottom w:val="0"/>
          <w:divBdr>
            <w:top w:val="none" w:sz="0" w:space="0" w:color="auto"/>
            <w:left w:val="none" w:sz="0" w:space="0" w:color="auto"/>
            <w:bottom w:val="none" w:sz="0" w:space="0" w:color="auto"/>
            <w:right w:val="none" w:sz="0" w:space="0" w:color="auto"/>
          </w:divBdr>
        </w:div>
        <w:div w:id="1490903298">
          <w:marLeft w:val="480"/>
          <w:marRight w:val="0"/>
          <w:marTop w:val="0"/>
          <w:marBottom w:val="0"/>
          <w:divBdr>
            <w:top w:val="none" w:sz="0" w:space="0" w:color="auto"/>
            <w:left w:val="none" w:sz="0" w:space="0" w:color="auto"/>
            <w:bottom w:val="none" w:sz="0" w:space="0" w:color="auto"/>
            <w:right w:val="none" w:sz="0" w:space="0" w:color="auto"/>
          </w:divBdr>
        </w:div>
        <w:div w:id="684983596">
          <w:marLeft w:val="480"/>
          <w:marRight w:val="0"/>
          <w:marTop w:val="0"/>
          <w:marBottom w:val="0"/>
          <w:divBdr>
            <w:top w:val="none" w:sz="0" w:space="0" w:color="auto"/>
            <w:left w:val="none" w:sz="0" w:space="0" w:color="auto"/>
            <w:bottom w:val="none" w:sz="0" w:space="0" w:color="auto"/>
            <w:right w:val="none" w:sz="0" w:space="0" w:color="auto"/>
          </w:divBdr>
        </w:div>
        <w:div w:id="33118558">
          <w:marLeft w:val="480"/>
          <w:marRight w:val="0"/>
          <w:marTop w:val="0"/>
          <w:marBottom w:val="0"/>
          <w:divBdr>
            <w:top w:val="none" w:sz="0" w:space="0" w:color="auto"/>
            <w:left w:val="none" w:sz="0" w:space="0" w:color="auto"/>
            <w:bottom w:val="none" w:sz="0" w:space="0" w:color="auto"/>
            <w:right w:val="none" w:sz="0" w:space="0" w:color="auto"/>
          </w:divBdr>
        </w:div>
        <w:div w:id="380634733">
          <w:marLeft w:val="480"/>
          <w:marRight w:val="0"/>
          <w:marTop w:val="0"/>
          <w:marBottom w:val="0"/>
          <w:divBdr>
            <w:top w:val="none" w:sz="0" w:space="0" w:color="auto"/>
            <w:left w:val="none" w:sz="0" w:space="0" w:color="auto"/>
            <w:bottom w:val="none" w:sz="0" w:space="0" w:color="auto"/>
            <w:right w:val="none" w:sz="0" w:space="0" w:color="auto"/>
          </w:divBdr>
        </w:div>
        <w:div w:id="303051116">
          <w:marLeft w:val="480"/>
          <w:marRight w:val="0"/>
          <w:marTop w:val="0"/>
          <w:marBottom w:val="0"/>
          <w:divBdr>
            <w:top w:val="none" w:sz="0" w:space="0" w:color="auto"/>
            <w:left w:val="none" w:sz="0" w:space="0" w:color="auto"/>
            <w:bottom w:val="none" w:sz="0" w:space="0" w:color="auto"/>
            <w:right w:val="none" w:sz="0" w:space="0" w:color="auto"/>
          </w:divBdr>
        </w:div>
        <w:div w:id="332758886">
          <w:marLeft w:val="480"/>
          <w:marRight w:val="0"/>
          <w:marTop w:val="0"/>
          <w:marBottom w:val="0"/>
          <w:divBdr>
            <w:top w:val="none" w:sz="0" w:space="0" w:color="auto"/>
            <w:left w:val="none" w:sz="0" w:space="0" w:color="auto"/>
            <w:bottom w:val="none" w:sz="0" w:space="0" w:color="auto"/>
            <w:right w:val="none" w:sz="0" w:space="0" w:color="auto"/>
          </w:divBdr>
        </w:div>
        <w:div w:id="253900451">
          <w:marLeft w:val="480"/>
          <w:marRight w:val="0"/>
          <w:marTop w:val="0"/>
          <w:marBottom w:val="0"/>
          <w:divBdr>
            <w:top w:val="none" w:sz="0" w:space="0" w:color="auto"/>
            <w:left w:val="none" w:sz="0" w:space="0" w:color="auto"/>
            <w:bottom w:val="none" w:sz="0" w:space="0" w:color="auto"/>
            <w:right w:val="none" w:sz="0" w:space="0" w:color="auto"/>
          </w:divBdr>
        </w:div>
        <w:div w:id="858860420">
          <w:marLeft w:val="480"/>
          <w:marRight w:val="0"/>
          <w:marTop w:val="0"/>
          <w:marBottom w:val="0"/>
          <w:divBdr>
            <w:top w:val="none" w:sz="0" w:space="0" w:color="auto"/>
            <w:left w:val="none" w:sz="0" w:space="0" w:color="auto"/>
            <w:bottom w:val="none" w:sz="0" w:space="0" w:color="auto"/>
            <w:right w:val="none" w:sz="0" w:space="0" w:color="auto"/>
          </w:divBdr>
        </w:div>
        <w:div w:id="152643664">
          <w:marLeft w:val="480"/>
          <w:marRight w:val="0"/>
          <w:marTop w:val="0"/>
          <w:marBottom w:val="0"/>
          <w:divBdr>
            <w:top w:val="none" w:sz="0" w:space="0" w:color="auto"/>
            <w:left w:val="none" w:sz="0" w:space="0" w:color="auto"/>
            <w:bottom w:val="none" w:sz="0" w:space="0" w:color="auto"/>
            <w:right w:val="none" w:sz="0" w:space="0" w:color="auto"/>
          </w:divBdr>
        </w:div>
      </w:divsChild>
    </w:div>
    <w:div w:id="332998495">
      <w:bodyDiv w:val="1"/>
      <w:marLeft w:val="0"/>
      <w:marRight w:val="0"/>
      <w:marTop w:val="0"/>
      <w:marBottom w:val="0"/>
      <w:divBdr>
        <w:top w:val="none" w:sz="0" w:space="0" w:color="auto"/>
        <w:left w:val="none" w:sz="0" w:space="0" w:color="auto"/>
        <w:bottom w:val="none" w:sz="0" w:space="0" w:color="auto"/>
        <w:right w:val="none" w:sz="0" w:space="0" w:color="auto"/>
      </w:divBdr>
    </w:div>
    <w:div w:id="382606209">
      <w:bodyDiv w:val="1"/>
      <w:marLeft w:val="0"/>
      <w:marRight w:val="0"/>
      <w:marTop w:val="0"/>
      <w:marBottom w:val="0"/>
      <w:divBdr>
        <w:top w:val="none" w:sz="0" w:space="0" w:color="auto"/>
        <w:left w:val="none" w:sz="0" w:space="0" w:color="auto"/>
        <w:bottom w:val="none" w:sz="0" w:space="0" w:color="auto"/>
        <w:right w:val="none" w:sz="0" w:space="0" w:color="auto"/>
      </w:divBdr>
    </w:div>
    <w:div w:id="456602563">
      <w:bodyDiv w:val="1"/>
      <w:marLeft w:val="0"/>
      <w:marRight w:val="0"/>
      <w:marTop w:val="0"/>
      <w:marBottom w:val="0"/>
      <w:divBdr>
        <w:top w:val="none" w:sz="0" w:space="0" w:color="auto"/>
        <w:left w:val="none" w:sz="0" w:space="0" w:color="auto"/>
        <w:bottom w:val="none" w:sz="0" w:space="0" w:color="auto"/>
        <w:right w:val="none" w:sz="0" w:space="0" w:color="auto"/>
      </w:divBdr>
    </w:div>
    <w:div w:id="500045222">
      <w:bodyDiv w:val="1"/>
      <w:marLeft w:val="0"/>
      <w:marRight w:val="0"/>
      <w:marTop w:val="0"/>
      <w:marBottom w:val="0"/>
      <w:divBdr>
        <w:top w:val="none" w:sz="0" w:space="0" w:color="auto"/>
        <w:left w:val="none" w:sz="0" w:space="0" w:color="auto"/>
        <w:bottom w:val="none" w:sz="0" w:space="0" w:color="auto"/>
        <w:right w:val="none" w:sz="0" w:space="0" w:color="auto"/>
      </w:divBdr>
    </w:div>
    <w:div w:id="543755076">
      <w:bodyDiv w:val="1"/>
      <w:marLeft w:val="0"/>
      <w:marRight w:val="0"/>
      <w:marTop w:val="0"/>
      <w:marBottom w:val="0"/>
      <w:divBdr>
        <w:top w:val="none" w:sz="0" w:space="0" w:color="auto"/>
        <w:left w:val="none" w:sz="0" w:space="0" w:color="auto"/>
        <w:bottom w:val="none" w:sz="0" w:space="0" w:color="auto"/>
        <w:right w:val="none" w:sz="0" w:space="0" w:color="auto"/>
      </w:divBdr>
    </w:div>
    <w:div w:id="575289229">
      <w:bodyDiv w:val="1"/>
      <w:marLeft w:val="0"/>
      <w:marRight w:val="0"/>
      <w:marTop w:val="0"/>
      <w:marBottom w:val="0"/>
      <w:divBdr>
        <w:top w:val="none" w:sz="0" w:space="0" w:color="auto"/>
        <w:left w:val="none" w:sz="0" w:space="0" w:color="auto"/>
        <w:bottom w:val="none" w:sz="0" w:space="0" w:color="auto"/>
        <w:right w:val="none" w:sz="0" w:space="0" w:color="auto"/>
      </w:divBdr>
      <w:divsChild>
        <w:div w:id="964893494">
          <w:marLeft w:val="480"/>
          <w:marRight w:val="0"/>
          <w:marTop w:val="0"/>
          <w:marBottom w:val="0"/>
          <w:divBdr>
            <w:top w:val="none" w:sz="0" w:space="0" w:color="auto"/>
            <w:left w:val="none" w:sz="0" w:space="0" w:color="auto"/>
            <w:bottom w:val="none" w:sz="0" w:space="0" w:color="auto"/>
            <w:right w:val="none" w:sz="0" w:space="0" w:color="auto"/>
          </w:divBdr>
        </w:div>
        <w:div w:id="53739981">
          <w:marLeft w:val="480"/>
          <w:marRight w:val="0"/>
          <w:marTop w:val="0"/>
          <w:marBottom w:val="0"/>
          <w:divBdr>
            <w:top w:val="none" w:sz="0" w:space="0" w:color="auto"/>
            <w:left w:val="none" w:sz="0" w:space="0" w:color="auto"/>
            <w:bottom w:val="none" w:sz="0" w:space="0" w:color="auto"/>
            <w:right w:val="none" w:sz="0" w:space="0" w:color="auto"/>
          </w:divBdr>
        </w:div>
        <w:div w:id="703410209">
          <w:marLeft w:val="480"/>
          <w:marRight w:val="0"/>
          <w:marTop w:val="0"/>
          <w:marBottom w:val="0"/>
          <w:divBdr>
            <w:top w:val="none" w:sz="0" w:space="0" w:color="auto"/>
            <w:left w:val="none" w:sz="0" w:space="0" w:color="auto"/>
            <w:bottom w:val="none" w:sz="0" w:space="0" w:color="auto"/>
            <w:right w:val="none" w:sz="0" w:space="0" w:color="auto"/>
          </w:divBdr>
        </w:div>
        <w:div w:id="1731031519">
          <w:marLeft w:val="480"/>
          <w:marRight w:val="0"/>
          <w:marTop w:val="0"/>
          <w:marBottom w:val="0"/>
          <w:divBdr>
            <w:top w:val="none" w:sz="0" w:space="0" w:color="auto"/>
            <w:left w:val="none" w:sz="0" w:space="0" w:color="auto"/>
            <w:bottom w:val="none" w:sz="0" w:space="0" w:color="auto"/>
            <w:right w:val="none" w:sz="0" w:space="0" w:color="auto"/>
          </w:divBdr>
        </w:div>
        <w:div w:id="376317018">
          <w:marLeft w:val="480"/>
          <w:marRight w:val="0"/>
          <w:marTop w:val="0"/>
          <w:marBottom w:val="0"/>
          <w:divBdr>
            <w:top w:val="none" w:sz="0" w:space="0" w:color="auto"/>
            <w:left w:val="none" w:sz="0" w:space="0" w:color="auto"/>
            <w:bottom w:val="none" w:sz="0" w:space="0" w:color="auto"/>
            <w:right w:val="none" w:sz="0" w:space="0" w:color="auto"/>
          </w:divBdr>
        </w:div>
        <w:div w:id="727338896">
          <w:marLeft w:val="480"/>
          <w:marRight w:val="0"/>
          <w:marTop w:val="0"/>
          <w:marBottom w:val="0"/>
          <w:divBdr>
            <w:top w:val="none" w:sz="0" w:space="0" w:color="auto"/>
            <w:left w:val="none" w:sz="0" w:space="0" w:color="auto"/>
            <w:bottom w:val="none" w:sz="0" w:space="0" w:color="auto"/>
            <w:right w:val="none" w:sz="0" w:space="0" w:color="auto"/>
          </w:divBdr>
        </w:div>
        <w:div w:id="1937785879">
          <w:marLeft w:val="480"/>
          <w:marRight w:val="0"/>
          <w:marTop w:val="0"/>
          <w:marBottom w:val="0"/>
          <w:divBdr>
            <w:top w:val="none" w:sz="0" w:space="0" w:color="auto"/>
            <w:left w:val="none" w:sz="0" w:space="0" w:color="auto"/>
            <w:bottom w:val="none" w:sz="0" w:space="0" w:color="auto"/>
            <w:right w:val="none" w:sz="0" w:space="0" w:color="auto"/>
          </w:divBdr>
        </w:div>
        <w:div w:id="922029769">
          <w:marLeft w:val="480"/>
          <w:marRight w:val="0"/>
          <w:marTop w:val="0"/>
          <w:marBottom w:val="0"/>
          <w:divBdr>
            <w:top w:val="none" w:sz="0" w:space="0" w:color="auto"/>
            <w:left w:val="none" w:sz="0" w:space="0" w:color="auto"/>
            <w:bottom w:val="none" w:sz="0" w:space="0" w:color="auto"/>
            <w:right w:val="none" w:sz="0" w:space="0" w:color="auto"/>
          </w:divBdr>
        </w:div>
        <w:div w:id="872114507">
          <w:marLeft w:val="480"/>
          <w:marRight w:val="0"/>
          <w:marTop w:val="0"/>
          <w:marBottom w:val="0"/>
          <w:divBdr>
            <w:top w:val="none" w:sz="0" w:space="0" w:color="auto"/>
            <w:left w:val="none" w:sz="0" w:space="0" w:color="auto"/>
            <w:bottom w:val="none" w:sz="0" w:space="0" w:color="auto"/>
            <w:right w:val="none" w:sz="0" w:space="0" w:color="auto"/>
          </w:divBdr>
        </w:div>
        <w:div w:id="20933031">
          <w:marLeft w:val="480"/>
          <w:marRight w:val="0"/>
          <w:marTop w:val="0"/>
          <w:marBottom w:val="0"/>
          <w:divBdr>
            <w:top w:val="none" w:sz="0" w:space="0" w:color="auto"/>
            <w:left w:val="none" w:sz="0" w:space="0" w:color="auto"/>
            <w:bottom w:val="none" w:sz="0" w:space="0" w:color="auto"/>
            <w:right w:val="none" w:sz="0" w:space="0" w:color="auto"/>
          </w:divBdr>
        </w:div>
        <w:div w:id="1250458025">
          <w:marLeft w:val="480"/>
          <w:marRight w:val="0"/>
          <w:marTop w:val="0"/>
          <w:marBottom w:val="0"/>
          <w:divBdr>
            <w:top w:val="none" w:sz="0" w:space="0" w:color="auto"/>
            <w:left w:val="none" w:sz="0" w:space="0" w:color="auto"/>
            <w:bottom w:val="none" w:sz="0" w:space="0" w:color="auto"/>
            <w:right w:val="none" w:sz="0" w:space="0" w:color="auto"/>
          </w:divBdr>
        </w:div>
        <w:div w:id="1740668701">
          <w:marLeft w:val="480"/>
          <w:marRight w:val="0"/>
          <w:marTop w:val="0"/>
          <w:marBottom w:val="0"/>
          <w:divBdr>
            <w:top w:val="none" w:sz="0" w:space="0" w:color="auto"/>
            <w:left w:val="none" w:sz="0" w:space="0" w:color="auto"/>
            <w:bottom w:val="none" w:sz="0" w:space="0" w:color="auto"/>
            <w:right w:val="none" w:sz="0" w:space="0" w:color="auto"/>
          </w:divBdr>
        </w:div>
        <w:div w:id="785857749">
          <w:marLeft w:val="480"/>
          <w:marRight w:val="0"/>
          <w:marTop w:val="0"/>
          <w:marBottom w:val="0"/>
          <w:divBdr>
            <w:top w:val="none" w:sz="0" w:space="0" w:color="auto"/>
            <w:left w:val="none" w:sz="0" w:space="0" w:color="auto"/>
            <w:bottom w:val="none" w:sz="0" w:space="0" w:color="auto"/>
            <w:right w:val="none" w:sz="0" w:space="0" w:color="auto"/>
          </w:divBdr>
        </w:div>
        <w:div w:id="1195000880">
          <w:marLeft w:val="480"/>
          <w:marRight w:val="0"/>
          <w:marTop w:val="0"/>
          <w:marBottom w:val="0"/>
          <w:divBdr>
            <w:top w:val="none" w:sz="0" w:space="0" w:color="auto"/>
            <w:left w:val="none" w:sz="0" w:space="0" w:color="auto"/>
            <w:bottom w:val="none" w:sz="0" w:space="0" w:color="auto"/>
            <w:right w:val="none" w:sz="0" w:space="0" w:color="auto"/>
          </w:divBdr>
        </w:div>
        <w:div w:id="1907762827">
          <w:marLeft w:val="480"/>
          <w:marRight w:val="0"/>
          <w:marTop w:val="0"/>
          <w:marBottom w:val="0"/>
          <w:divBdr>
            <w:top w:val="none" w:sz="0" w:space="0" w:color="auto"/>
            <w:left w:val="none" w:sz="0" w:space="0" w:color="auto"/>
            <w:bottom w:val="none" w:sz="0" w:space="0" w:color="auto"/>
            <w:right w:val="none" w:sz="0" w:space="0" w:color="auto"/>
          </w:divBdr>
        </w:div>
        <w:div w:id="1123839450">
          <w:marLeft w:val="480"/>
          <w:marRight w:val="0"/>
          <w:marTop w:val="0"/>
          <w:marBottom w:val="0"/>
          <w:divBdr>
            <w:top w:val="none" w:sz="0" w:space="0" w:color="auto"/>
            <w:left w:val="none" w:sz="0" w:space="0" w:color="auto"/>
            <w:bottom w:val="none" w:sz="0" w:space="0" w:color="auto"/>
            <w:right w:val="none" w:sz="0" w:space="0" w:color="auto"/>
          </w:divBdr>
        </w:div>
        <w:div w:id="1804545226">
          <w:marLeft w:val="480"/>
          <w:marRight w:val="0"/>
          <w:marTop w:val="0"/>
          <w:marBottom w:val="0"/>
          <w:divBdr>
            <w:top w:val="none" w:sz="0" w:space="0" w:color="auto"/>
            <w:left w:val="none" w:sz="0" w:space="0" w:color="auto"/>
            <w:bottom w:val="none" w:sz="0" w:space="0" w:color="auto"/>
            <w:right w:val="none" w:sz="0" w:space="0" w:color="auto"/>
          </w:divBdr>
        </w:div>
        <w:div w:id="1667243054">
          <w:marLeft w:val="480"/>
          <w:marRight w:val="0"/>
          <w:marTop w:val="0"/>
          <w:marBottom w:val="0"/>
          <w:divBdr>
            <w:top w:val="none" w:sz="0" w:space="0" w:color="auto"/>
            <w:left w:val="none" w:sz="0" w:space="0" w:color="auto"/>
            <w:bottom w:val="none" w:sz="0" w:space="0" w:color="auto"/>
            <w:right w:val="none" w:sz="0" w:space="0" w:color="auto"/>
          </w:divBdr>
        </w:div>
      </w:divsChild>
    </w:div>
    <w:div w:id="589241325">
      <w:bodyDiv w:val="1"/>
      <w:marLeft w:val="0"/>
      <w:marRight w:val="0"/>
      <w:marTop w:val="0"/>
      <w:marBottom w:val="0"/>
      <w:divBdr>
        <w:top w:val="none" w:sz="0" w:space="0" w:color="auto"/>
        <w:left w:val="none" w:sz="0" w:space="0" w:color="auto"/>
        <w:bottom w:val="none" w:sz="0" w:space="0" w:color="auto"/>
        <w:right w:val="none" w:sz="0" w:space="0" w:color="auto"/>
      </w:divBdr>
    </w:div>
    <w:div w:id="620309635">
      <w:bodyDiv w:val="1"/>
      <w:marLeft w:val="0"/>
      <w:marRight w:val="0"/>
      <w:marTop w:val="0"/>
      <w:marBottom w:val="0"/>
      <w:divBdr>
        <w:top w:val="none" w:sz="0" w:space="0" w:color="auto"/>
        <w:left w:val="none" w:sz="0" w:space="0" w:color="auto"/>
        <w:bottom w:val="none" w:sz="0" w:space="0" w:color="auto"/>
        <w:right w:val="none" w:sz="0" w:space="0" w:color="auto"/>
      </w:divBdr>
    </w:div>
    <w:div w:id="655378225">
      <w:bodyDiv w:val="1"/>
      <w:marLeft w:val="0"/>
      <w:marRight w:val="0"/>
      <w:marTop w:val="0"/>
      <w:marBottom w:val="0"/>
      <w:divBdr>
        <w:top w:val="none" w:sz="0" w:space="0" w:color="auto"/>
        <w:left w:val="none" w:sz="0" w:space="0" w:color="auto"/>
        <w:bottom w:val="none" w:sz="0" w:space="0" w:color="auto"/>
        <w:right w:val="none" w:sz="0" w:space="0" w:color="auto"/>
      </w:divBdr>
    </w:div>
    <w:div w:id="696278739">
      <w:bodyDiv w:val="1"/>
      <w:marLeft w:val="0"/>
      <w:marRight w:val="0"/>
      <w:marTop w:val="0"/>
      <w:marBottom w:val="0"/>
      <w:divBdr>
        <w:top w:val="none" w:sz="0" w:space="0" w:color="auto"/>
        <w:left w:val="none" w:sz="0" w:space="0" w:color="auto"/>
        <w:bottom w:val="none" w:sz="0" w:space="0" w:color="auto"/>
        <w:right w:val="none" w:sz="0" w:space="0" w:color="auto"/>
      </w:divBdr>
    </w:div>
    <w:div w:id="703748374">
      <w:bodyDiv w:val="1"/>
      <w:marLeft w:val="0"/>
      <w:marRight w:val="0"/>
      <w:marTop w:val="0"/>
      <w:marBottom w:val="0"/>
      <w:divBdr>
        <w:top w:val="none" w:sz="0" w:space="0" w:color="auto"/>
        <w:left w:val="none" w:sz="0" w:space="0" w:color="auto"/>
        <w:bottom w:val="none" w:sz="0" w:space="0" w:color="auto"/>
        <w:right w:val="none" w:sz="0" w:space="0" w:color="auto"/>
      </w:divBdr>
      <w:divsChild>
        <w:div w:id="1021319802">
          <w:marLeft w:val="480"/>
          <w:marRight w:val="0"/>
          <w:marTop w:val="0"/>
          <w:marBottom w:val="0"/>
          <w:divBdr>
            <w:top w:val="none" w:sz="0" w:space="0" w:color="auto"/>
            <w:left w:val="none" w:sz="0" w:space="0" w:color="auto"/>
            <w:bottom w:val="none" w:sz="0" w:space="0" w:color="auto"/>
            <w:right w:val="none" w:sz="0" w:space="0" w:color="auto"/>
          </w:divBdr>
        </w:div>
        <w:div w:id="1006400538">
          <w:marLeft w:val="480"/>
          <w:marRight w:val="0"/>
          <w:marTop w:val="0"/>
          <w:marBottom w:val="0"/>
          <w:divBdr>
            <w:top w:val="none" w:sz="0" w:space="0" w:color="auto"/>
            <w:left w:val="none" w:sz="0" w:space="0" w:color="auto"/>
            <w:bottom w:val="none" w:sz="0" w:space="0" w:color="auto"/>
            <w:right w:val="none" w:sz="0" w:space="0" w:color="auto"/>
          </w:divBdr>
        </w:div>
        <w:div w:id="933441042">
          <w:marLeft w:val="480"/>
          <w:marRight w:val="0"/>
          <w:marTop w:val="0"/>
          <w:marBottom w:val="0"/>
          <w:divBdr>
            <w:top w:val="none" w:sz="0" w:space="0" w:color="auto"/>
            <w:left w:val="none" w:sz="0" w:space="0" w:color="auto"/>
            <w:bottom w:val="none" w:sz="0" w:space="0" w:color="auto"/>
            <w:right w:val="none" w:sz="0" w:space="0" w:color="auto"/>
          </w:divBdr>
        </w:div>
        <w:div w:id="1844083211">
          <w:marLeft w:val="480"/>
          <w:marRight w:val="0"/>
          <w:marTop w:val="0"/>
          <w:marBottom w:val="0"/>
          <w:divBdr>
            <w:top w:val="none" w:sz="0" w:space="0" w:color="auto"/>
            <w:left w:val="none" w:sz="0" w:space="0" w:color="auto"/>
            <w:bottom w:val="none" w:sz="0" w:space="0" w:color="auto"/>
            <w:right w:val="none" w:sz="0" w:space="0" w:color="auto"/>
          </w:divBdr>
        </w:div>
        <w:div w:id="739138010">
          <w:marLeft w:val="480"/>
          <w:marRight w:val="0"/>
          <w:marTop w:val="0"/>
          <w:marBottom w:val="0"/>
          <w:divBdr>
            <w:top w:val="none" w:sz="0" w:space="0" w:color="auto"/>
            <w:left w:val="none" w:sz="0" w:space="0" w:color="auto"/>
            <w:bottom w:val="none" w:sz="0" w:space="0" w:color="auto"/>
            <w:right w:val="none" w:sz="0" w:space="0" w:color="auto"/>
          </w:divBdr>
        </w:div>
        <w:div w:id="723721956">
          <w:marLeft w:val="480"/>
          <w:marRight w:val="0"/>
          <w:marTop w:val="0"/>
          <w:marBottom w:val="0"/>
          <w:divBdr>
            <w:top w:val="none" w:sz="0" w:space="0" w:color="auto"/>
            <w:left w:val="none" w:sz="0" w:space="0" w:color="auto"/>
            <w:bottom w:val="none" w:sz="0" w:space="0" w:color="auto"/>
            <w:right w:val="none" w:sz="0" w:space="0" w:color="auto"/>
          </w:divBdr>
        </w:div>
        <w:div w:id="847839378">
          <w:marLeft w:val="480"/>
          <w:marRight w:val="0"/>
          <w:marTop w:val="0"/>
          <w:marBottom w:val="0"/>
          <w:divBdr>
            <w:top w:val="none" w:sz="0" w:space="0" w:color="auto"/>
            <w:left w:val="none" w:sz="0" w:space="0" w:color="auto"/>
            <w:bottom w:val="none" w:sz="0" w:space="0" w:color="auto"/>
            <w:right w:val="none" w:sz="0" w:space="0" w:color="auto"/>
          </w:divBdr>
        </w:div>
        <w:div w:id="1801024036">
          <w:marLeft w:val="480"/>
          <w:marRight w:val="0"/>
          <w:marTop w:val="0"/>
          <w:marBottom w:val="0"/>
          <w:divBdr>
            <w:top w:val="none" w:sz="0" w:space="0" w:color="auto"/>
            <w:left w:val="none" w:sz="0" w:space="0" w:color="auto"/>
            <w:bottom w:val="none" w:sz="0" w:space="0" w:color="auto"/>
            <w:right w:val="none" w:sz="0" w:space="0" w:color="auto"/>
          </w:divBdr>
        </w:div>
        <w:div w:id="170412930">
          <w:marLeft w:val="480"/>
          <w:marRight w:val="0"/>
          <w:marTop w:val="0"/>
          <w:marBottom w:val="0"/>
          <w:divBdr>
            <w:top w:val="none" w:sz="0" w:space="0" w:color="auto"/>
            <w:left w:val="none" w:sz="0" w:space="0" w:color="auto"/>
            <w:bottom w:val="none" w:sz="0" w:space="0" w:color="auto"/>
            <w:right w:val="none" w:sz="0" w:space="0" w:color="auto"/>
          </w:divBdr>
        </w:div>
        <w:div w:id="1566455855">
          <w:marLeft w:val="480"/>
          <w:marRight w:val="0"/>
          <w:marTop w:val="0"/>
          <w:marBottom w:val="0"/>
          <w:divBdr>
            <w:top w:val="none" w:sz="0" w:space="0" w:color="auto"/>
            <w:left w:val="none" w:sz="0" w:space="0" w:color="auto"/>
            <w:bottom w:val="none" w:sz="0" w:space="0" w:color="auto"/>
            <w:right w:val="none" w:sz="0" w:space="0" w:color="auto"/>
          </w:divBdr>
        </w:div>
        <w:div w:id="73356467">
          <w:marLeft w:val="480"/>
          <w:marRight w:val="0"/>
          <w:marTop w:val="0"/>
          <w:marBottom w:val="0"/>
          <w:divBdr>
            <w:top w:val="none" w:sz="0" w:space="0" w:color="auto"/>
            <w:left w:val="none" w:sz="0" w:space="0" w:color="auto"/>
            <w:bottom w:val="none" w:sz="0" w:space="0" w:color="auto"/>
            <w:right w:val="none" w:sz="0" w:space="0" w:color="auto"/>
          </w:divBdr>
        </w:div>
        <w:div w:id="1888296764">
          <w:marLeft w:val="480"/>
          <w:marRight w:val="0"/>
          <w:marTop w:val="0"/>
          <w:marBottom w:val="0"/>
          <w:divBdr>
            <w:top w:val="none" w:sz="0" w:space="0" w:color="auto"/>
            <w:left w:val="none" w:sz="0" w:space="0" w:color="auto"/>
            <w:bottom w:val="none" w:sz="0" w:space="0" w:color="auto"/>
            <w:right w:val="none" w:sz="0" w:space="0" w:color="auto"/>
          </w:divBdr>
        </w:div>
        <w:div w:id="1257254726">
          <w:marLeft w:val="480"/>
          <w:marRight w:val="0"/>
          <w:marTop w:val="0"/>
          <w:marBottom w:val="0"/>
          <w:divBdr>
            <w:top w:val="none" w:sz="0" w:space="0" w:color="auto"/>
            <w:left w:val="none" w:sz="0" w:space="0" w:color="auto"/>
            <w:bottom w:val="none" w:sz="0" w:space="0" w:color="auto"/>
            <w:right w:val="none" w:sz="0" w:space="0" w:color="auto"/>
          </w:divBdr>
        </w:div>
        <w:div w:id="594706358">
          <w:marLeft w:val="480"/>
          <w:marRight w:val="0"/>
          <w:marTop w:val="0"/>
          <w:marBottom w:val="0"/>
          <w:divBdr>
            <w:top w:val="none" w:sz="0" w:space="0" w:color="auto"/>
            <w:left w:val="none" w:sz="0" w:space="0" w:color="auto"/>
            <w:bottom w:val="none" w:sz="0" w:space="0" w:color="auto"/>
            <w:right w:val="none" w:sz="0" w:space="0" w:color="auto"/>
          </w:divBdr>
        </w:div>
        <w:div w:id="484588813">
          <w:marLeft w:val="480"/>
          <w:marRight w:val="0"/>
          <w:marTop w:val="0"/>
          <w:marBottom w:val="0"/>
          <w:divBdr>
            <w:top w:val="none" w:sz="0" w:space="0" w:color="auto"/>
            <w:left w:val="none" w:sz="0" w:space="0" w:color="auto"/>
            <w:bottom w:val="none" w:sz="0" w:space="0" w:color="auto"/>
            <w:right w:val="none" w:sz="0" w:space="0" w:color="auto"/>
          </w:divBdr>
        </w:div>
      </w:divsChild>
    </w:div>
    <w:div w:id="709190846">
      <w:bodyDiv w:val="1"/>
      <w:marLeft w:val="0"/>
      <w:marRight w:val="0"/>
      <w:marTop w:val="0"/>
      <w:marBottom w:val="0"/>
      <w:divBdr>
        <w:top w:val="none" w:sz="0" w:space="0" w:color="auto"/>
        <w:left w:val="none" w:sz="0" w:space="0" w:color="auto"/>
        <w:bottom w:val="none" w:sz="0" w:space="0" w:color="auto"/>
        <w:right w:val="none" w:sz="0" w:space="0" w:color="auto"/>
      </w:divBdr>
    </w:div>
    <w:div w:id="819466896">
      <w:bodyDiv w:val="1"/>
      <w:marLeft w:val="0"/>
      <w:marRight w:val="0"/>
      <w:marTop w:val="0"/>
      <w:marBottom w:val="0"/>
      <w:divBdr>
        <w:top w:val="none" w:sz="0" w:space="0" w:color="auto"/>
        <w:left w:val="none" w:sz="0" w:space="0" w:color="auto"/>
        <w:bottom w:val="none" w:sz="0" w:space="0" w:color="auto"/>
        <w:right w:val="none" w:sz="0" w:space="0" w:color="auto"/>
      </w:divBdr>
    </w:div>
    <w:div w:id="826048375">
      <w:bodyDiv w:val="1"/>
      <w:marLeft w:val="0"/>
      <w:marRight w:val="0"/>
      <w:marTop w:val="0"/>
      <w:marBottom w:val="0"/>
      <w:divBdr>
        <w:top w:val="none" w:sz="0" w:space="0" w:color="auto"/>
        <w:left w:val="none" w:sz="0" w:space="0" w:color="auto"/>
        <w:bottom w:val="none" w:sz="0" w:space="0" w:color="auto"/>
        <w:right w:val="none" w:sz="0" w:space="0" w:color="auto"/>
      </w:divBdr>
    </w:div>
    <w:div w:id="828595862">
      <w:bodyDiv w:val="1"/>
      <w:marLeft w:val="0"/>
      <w:marRight w:val="0"/>
      <w:marTop w:val="0"/>
      <w:marBottom w:val="0"/>
      <w:divBdr>
        <w:top w:val="none" w:sz="0" w:space="0" w:color="auto"/>
        <w:left w:val="none" w:sz="0" w:space="0" w:color="auto"/>
        <w:bottom w:val="none" w:sz="0" w:space="0" w:color="auto"/>
        <w:right w:val="none" w:sz="0" w:space="0" w:color="auto"/>
      </w:divBdr>
    </w:div>
    <w:div w:id="851606960">
      <w:bodyDiv w:val="1"/>
      <w:marLeft w:val="0"/>
      <w:marRight w:val="0"/>
      <w:marTop w:val="0"/>
      <w:marBottom w:val="0"/>
      <w:divBdr>
        <w:top w:val="none" w:sz="0" w:space="0" w:color="auto"/>
        <w:left w:val="none" w:sz="0" w:space="0" w:color="auto"/>
        <w:bottom w:val="none" w:sz="0" w:space="0" w:color="auto"/>
        <w:right w:val="none" w:sz="0" w:space="0" w:color="auto"/>
      </w:divBdr>
    </w:div>
    <w:div w:id="856650738">
      <w:bodyDiv w:val="1"/>
      <w:marLeft w:val="0"/>
      <w:marRight w:val="0"/>
      <w:marTop w:val="0"/>
      <w:marBottom w:val="0"/>
      <w:divBdr>
        <w:top w:val="none" w:sz="0" w:space="0" w:color="auto"/>
        <w:left w:val="none" w:sz="0" w:space="0" w:color="auto"/>
        <w:bottom w:val="none" w:sz="0" w:space="0" w:color="auto"/>
        <w:right w:val="none" w:sz="0" w:space="0" w:color="auto"/>
      </w:divBdr>
      <w:divsChild>
        <w:div w:id="248464516">
          <w:marLeft w:val="480"/>
          <w:marRight w:val="0"/>
          <w:marTop w:val="0"/>
          <w:marBottom w:val="0"/>
          <w:divBdr>
            <w:top w:val="none" w:sz="0" w:space="0" w:color="auto"/>
            <w:left w:val="none" w:sz="0" w:space="0" w:color="auto"/>
            <w:bottom w:val="none" w:sz="0" w:space="0" w:color="auto"/>
            <w:right w:val="none" w:sz="0" w:space="0" w:color="auto"/>
          </w:divBdr>
        </w:div>
        <w:div w:id="408384357">
          <w:marLeft w:val="480"/>
          <w:marRight w:val="0"/>
          <w:marTop w:val="0"/>
          <w:marBottom w:val="0"/>
          <w:divBdr>
            <w:top w:val="none" w:sz="0" w:space="0" w:color="auto"/>
            <w:left w:val="none" w:sz="0" w:space="0" w:color="auto"/>
            <w:bottom w:val="none" w:sz="0" w:space="0" w:color="auto"/>
            <w:right w:val="none" w:sz="0" w:space="0" w:color="auto"/>
          </w:divBdr>
        </w:div>
        <w:div w:id="594048219">
          <w:marLeft w:val="480"/>
          <w:marRight w:val="0"/>
          <w:marTop w:val="0"/>
          <w:marBottom w:val="0"/>
          <w:divBdr>
            <w:top w:val="none" w:sz="0" w:space="0" w:color="auto"/>
            <w:left w:val="none" w:sz="0" w:space="0" w:color="auto"/>
            <w:bottom w:val="none" w:sz="0" w:space="0" w:color="auto"/>
            <w:right w:val="none" w:sz="0" w:space="0" w:color="auto"/>
          </w:divBdr>
        </w:div>
        <w:div w:id="416364832">
          <w:marLeft w:val="480"/>
          <w:marRight w:val="0"/>
          <w:marTop w:val="0"/>
          <w:marBottom w:val="0"/>
          <w:divBdr>
            <w:top w:val="none" w:sz="0" w:space="0" w:color="auto"/>
            <w:left w:val="none" w:sz="0" w:space="0" w:color="auto"/>
            <w:bottom w:val="none" w:sz="0" w:space="0" w:color="auto"/>
            <w:right w:val="none" w:sz="0" w:space="0" w:color="auto"/>
          </w:divBdr>
        </w:div>
        <w:div w:id="313222444">
          <w:marLeft w:val="480"/>
          <w:marRight w:val="0"/>
          <w:marTop w:val="0"/>
          <w:marBottom w:val="0"/>
          <w:divBdr>
            <w:top w:val="none" w:sz="0" w:space="0" w:color="auto"/>
            <w:left w:val="none" w:sz="0" w:space="0" w:color="auto"/>
            <w:bottom w:val="none" w:sz="0" w:space="0" w:color="auto"/>
            <w:right w:val="none" w:sz="0" w:space="0" w:color="auto"/>
          </w:divBdr>
        </w:div>
        <w:div w:id="1963538491">
          <w:marLeft w:val="480"/>
          <w:marRight w:val="0"/>
          <w:marTop w:val="0"/>
          <w:marBottom w:val="0"/>
          <w:divBdr>
            <w:top w:val="none" w:sz="0" w:space="0" w:color="auto"/>
            <w:left w:val="none" w:sz="0" w:space="0" w:color="auto"/>
            <w:bottom w:val="none" w:sz="0" w:space="0" w:color="auto"/>
            <w:right w:val="none" w:sz="0" w:space="0" w:color="auto"/>
          </w:divBdr>
        </w:div>
        <w:div w:id="1214776394">
          <w:marLeft w:val="480"/>
          <w:marRight w:val="0"/>
          <w:marTop w:val="0"/>
          <w:marBottom w:val="0"/>
          <w:divBdr>
            <w:top w:val="none" w:sz="0" w:space="0" w:color="auto"/>
            <w:left w:val="none" w:sz="0" w:space="0" w:color="auto"/>
            <w:bottom w:val="none" w:sz="0" w:space="0" w:color="auto"/>
            <w:right w:val="none" w:sz="0" w:space="0" w:color="auto"/>
          </w:divBdr>
        </w:div>
        <w:div w:id="242036928">
          <w:marLeft w:val="480"/>
          <w:marRight w:val="0"/>
          <w:marTop w:val="0"/>
          <w:marBottom w:val="0"/>
          <w:divBdr>
            <w:top w:val="none" w:sz="0" w:space="0" w:color="auto"/>
            <w:left w:val="none" w:sz="0" w:space="0" w:color="auto"/>
            <w:bottom w:val="none" w:sz="0" w:space="0" w:color="auto"/>
            <w:right w:val="none" w:sz="0" w:space="0" w:color="auto"/>
          </w:divBdr>
        </w:div>
        <w:div w:id="1361079901">
          <w:marLeft w:val="480"/>
          <w:marRight w:val="0"/>
          <w:marTop w:val="0"/>
          <w:marBottom w:val="0"/>
          <w:divBdr>
            <w:top w:val="none" w:sz="0" w:space="0" w:color="auto"/>
            <w:left w:val="none" w:sz="0" w:space="0" w:color="auto"/>
            <w:bottom w:val="none" w:sz="0" w:space="0" w:color="auto"/>
            <w:right w:val="none" w:sz="0" w:space="0" w:color="auto"/>
          </w:divBdr>
        </w:div>
        <w:div w:id="113452838">
          <w:marLeft w:val="480"/>
          <w:marRight w:val="0"/>
          <w:marTop w:val="0"/>
          <w:marBottom w:val="0"/>
          <w:divBdr>
            <w:top w:val="none" w:sz="0" w:space="0" w:color="auto"/>
            <w:left w:val="none" w:sz="0" w:space="0" w:color="auto"/>
            <w:bottom w:val="none" w:sz="0" w:space="0" w:color="auto"/>
            <w:right w:val="none" w:sz="0" w:space="0" w:color="auto"/>
          </w:divBdr>
        </w:div>
        <w:div w:id="1593781976">
          <w:marLeft w:val="480"/>
          <w:marRight w:val="0"/>
          <w:marTop w:val="0"/>
          <w:marBottom w:val="0"/>
          <w:divBdr>
            <w:top w:val="none" w:sz="0" w:space="0" w:color="auto"/>
            <w:left w:val="none" w:sz="0" w:space="0" w:color="auto"/>
            <w:bottom w:val="none" w:sz="0" w:space="0" w:color="auto"/>
            <w:right w:val="none" w:sz="0" w:space="0" w:color="auto"/>
          </w:divBdr>
        </w:div>
        <w:div w:id="951982070">
          <w:marLeft w:val="480"/>
          <w:marRight w:val="0"/>
          <w:marTop w:val="0"/>
          <w:marBottom w:val="0"/>
          <w:divBdr>
            <w:top w:val="none" w:sz="0" w:space="0" w:color="auto"/>
            <w:left w:val="none" w:sz="0" w:space="0" w:color="auto"/>
            <w:bottom w:val="none" w:sz="0" w:space="0" w:color="auto"/>
            <w:right w:val="none" w:sz="0" w:space="0" w:color="auto"/>
          </w:divBdr>
        </w:div>
        <w:div w:id="877206998">
          <w:marLeft w:val="480"/>
          <w:marRight w:val="0"/>
          <w:marTop w:val="0"/>
          <w:marBottom w:val="0"/>
          <w:divBdr>
            <w:top w:val="none" w:sz="0" w:space="0" w:color="auto"/>
            <w:left w:val="none" w:sz="0" w:space="0" w:color="auto"/>
            <w:bottom w:val="none" w:sz="0" w:space="0" w:color="auto"/>
            <w:right w:val="none" w:sz="0" w:space="0" w:color="auto"/>
          </w:divBdr>
        </w:div>
        <w:div w:id="959728561">
          <w:marLeft w:val="480"/>
          <w:marRight w:val="0"/>
          <w:marTop w:val="0"/>
          <w:marBottom w:val="0"/>
          <w:divBdr>
            <w:top w:val="none" w:sz="0" w:space="0" w:color="auto"/>
            <w:left w:val="none" w:sz="0" w:space="0" w:color="auto"/>
            <w:bottom w:val="none" w:sz="0" w:space="0" w:color="auto"/>
            <w:right w:val="none" w:sz="0" w:space="0" w:color="auto"/>
          </w:divBdr>
        </w:div>
        <w:div w:id="1456019842">
          <w:marLeft w:val="480"/>
          <w:marRight w:val="0"/>
          <w:marTop w:val="0"/>
          <w:marBottom w:val="0"/>
          <w:divBdr>
            <w:top w:val="none" w:sz="0" w:space="0" w:color="auto"/>
            <w:left w:val="none" w:sz="0" w:space="0" w:color="auto"/>
            <w:bottom w:val="none" w:sz="0" w:space="0" w:color="auto"/>
            <w:right w:val="none" w:sz="0" w:space="0" w:color="auto"/>
          </w:divBdr>
        </w:div>
        <w:div w:id="691304561">
          <w:marLeft w:val="480"/>
          <w:marRight w:val="0"/>
          <w:marTop w:val="0"/>
          <w:marBottom w:val="0"/>
          <w:divBdr>
            <w:top w:val="none" w:sz="0" w:space="0" w:color="auto"/>
            <w:left w:val="none" w:sz="0" w:space="0" w:color="auto"/>
            <w:bottom w:val="none" w:sz="0" w:space="0" w:color="auto"/>
            <w:right w:val="none" w:sz="0" w:space="0" w:color="auto"/>
          </w:divBdr>
        </w:div>
        <w:div w:id="1018890899">
          <w:marLeft w:val="480"/>
          <w:marRight w:val="0"/>
          <w:marTop w:val="0"/>
          <w:marBottom w:val="0"/>
          <w:divBdr>
            <w:top w:val="none" w:sz="0" w:space="0" w:color="auto"/>
            <w:left w:val="none" w:sz="0" w:space="0" w:color="auto"/>
            <w:bottom w:val="none" w:sz="0" w:space="0" w:color="auto"/>
            <w:right w:val="none" w:sz="0" w:space="0" w:color="auto"/>
          </w:divBdr>
        </w:div>
      </w:divsChild>
    </w:div>
    <w:div w:id="883755253">
      <w:bodyDiv w:val="1"/>
      <w:marLeft w:val="0"/>
      <w:marRight w:val="0"/>
      <w:marTop w:val="0"/>
      <w:marBottom w:val="0"/>
      <w:divBdr>
        <w:top w:val="none" w:sz="0" w:space="0" w:color="auto"/>
        <w:left w:val="none" w:sz="0" w:space="0" w:color="auto"/>
        <w:bottom w:val="none" w:sz="0" w:space="0" w:color="auto"/>
        <w:right w:val="none" w:sz="0" w:space="0" w:color="auto"/>
      </w:divBdr>
    </w:div>
    <w:div w:id="889615900">
      <w:bodyDiv w:val="1"/>
      <w:marLeft w:val="0"/>
      <w:marRight w:val="0"/>
      <w:marTop w:val="0"/>
      <w:marBottom w:val="0"/>
      <w:divBdr>
        <w:top w:val="none" w:sz="0" w:space="0" w:color="auto"/>
        <w:left w:val="none" w:sz="0" w:space="0" w:color="auto"/>
        <w:bottom w:val="none" w:sz="0" w:space="0" w:color="auto"/>
        <w:right w:val="none" w:sz="0" w:space="0" w:color="auto"/>
      </w:divBdr>
      <w:divsChild>
        <w:div w:id="1557819523">
          <w:marLeft w:val="640"/>
          <w:marRight w:val="0"/>
          <w:marTop w:val="0"/>
          <w:marBottom w:val="0"/>
          <w:divBdr>
            <w:top w:val="none" w:sz="0" w:space="0" w:color="auto"/>
            <w:left w:val="none" w:sz="0" w:space="0" w:color="auto"/>
            <w:bottom w:val="none" w:sz="0" w:space="0" w:color="auto"/>
            <w:right w:val="none" w:sz="0" w:space="0" w:color="auto"/>
          </w:divBdr>
        </w:div>
        <w:div w:id="2058505403">
          <w:marLeft w:val="640"/>
          <w:marRight w:val="0"/>
          <w:marTop w:val="0"/>
          <w:marBottom w:val="0"/>
          <w:divBdr>
            <w:top w:val="none" w:sz="0" w:space="0" w:color="auto"/>
            <w:left w:val="none" w:sz="0" w:space="0" w:color="auto"/>
            <w:bottom w:val="none" w:sz="0" w:space="0" w:color="auto"/>
            <w:right w:val="none" w:sz="0" w:space="0" w:color="auto"/>
          </w:divBdr>
        </w:div>
        <w:div w:id="1384475680">
          <w:marLeft w:val="640"/>
          <w:marRight w:val="0"/>
          <w:marTop w:val="0"/>
          <w:marBottom w:val="0"/>
          <w:divBdr>
            <w:top w:val="none" w:sz="0" w:space="0" w:color="auto"/>
            <w:left w:val="none" w:sz="0" w:space="0" w:color="auto"/>
            <w:bottom w:val="none" w:sz="0" w:space="0" w:color="auto"/>
            <w:right w:val="none" w:sz="0" w:space="0" w:color="auto"/>
          </w:divBdr>
        </w:div>
        <w:div w:id="637610857">
          <w:marLeft w:val="640"/>
          <w:marRight w:val="0"/>
          <w:marTop w:val="0"/>
          <w:marBottom w:val="0"/>
          <w:divBdr>
            <w:top w:val="none" w:sz="0" w:space="0" w:color="auto"/>
            <w:left w:val="none" w:sz="0" w:space="0" w:color="auto"/>
            <w:bottom w:val="none" w:sz="0" w:space="0" w:color="auto"/>
            <w:right w:val="none" w:sz="0" w:space="0" w:color="auto"/>
          </w:divBdr>
        </w:div>
        <w:div w:id="1696927237">
          <w:marLeft w:val="640"/>
          <w:marRight w:val="0"/>
          <w:marTop w:val="0"/>
          <w:marBottom w:val="0"/>
          <w:divBdr>
            <w:top w:val="none" w:sz="0" w:space="0" w:color="auto"/>
            <w:left w:val="none" w:sz="0" w:space="0" w:color="auto"/>
            <w:bottom w:val="none" w:sz="0" w:space="0" w:color="auto"/>
            <w:right w:val="none" w:sz="0" w:space="0" w:color="auto"/>
          </w:divBdr>
        </w:div>
        <w:div w:id="1896236380">
          <w:marLeft w:val="640"/>
          <w:marRight w:val="0"/>
          <w:marTop w:val="0"/>
          <w:marBottom w:val="0"/>
          <w:divBdr>
            <w:top w:val="none" w:sz="0" w:space="0" w:color="auto"/>
            <w:left w:val="none" w:sz="0" w:space="0" w:color="auto"/>
            <w:bottom w:val="none" w:sz="0" w:space="0" w:color="auto"/>
            <w:right w:val="none" w:sz="0" w:space="0" w:color="auto"/>
          </w:divBdr>
        </w:div>
        <w:div w:id="1789229231">
          <w:marLeft w:val="640"/>
          <w:marRight w:val="0"/>
          <w:marTop w:val="0"/>
          <w:marBottom w:val="0"/>
          <w:divBdr>
            <w:top w:val="none" w:sz="0" w:space="0" w:color="auto"/>
            <w:left w:val="none" w:sz="0" w:space="0" w:color="auto"/>
            <w:bottom w:val="none" w:sz="0" w:space="0" w:color="auto"/>
            <w:right w:val="none" w:sz="0" w:space="0" w:color="auto"/>
          </w:divBdr>
        </w:div>
        <w:div w:id="193690982">
          <w:marLeft w:val="640"/>
          <w:marRight w:val="0"/>
          <w:marTop w:val="0"/>
          <w:marBottom w:val="0"/>
          <w:divBdr>
            <w:top w:val="none" w:sz="0" w:space="0" w:color="auto"/>
            <w:left w:val="none" w:sz="0" w:space="0" w:color="auto"/>
            <w:bottom w:val="none" w:sz="0" w:space="0" w:color="auto"/>
            <w:right w:val="none" w:sz="0" w:space="0" w:color="auto"/>
          </w:divBdr>
        </w:div>
        <w:div w:id="1738866845">
          <w:marLeft w:val="640"/>
          <w:marRight w:val="0"/>
          <w:marTop w:val="0"/>
          <w:marBottom w:val="0"/>
          <w:divBdr>
            <w:top w:val="none" w:sz="0" w:space="0" w:color="auto"/>
            <w:left w:val="none" w:sz="0" w:space="0" w:color="auto"/>
            <w:bottom w:val="none" w:sz="0" w:space="0" w:color="auto"/>
            <w:right w:val="none" w:sz="0" w:space="0" w:color="auto"/>
          </w:divBdr>
        </w:div>
        <w:div w:id="197550550">
          <w:marLeft w:val="640"/>
          <w:marRight w:val="0"/>
          <w:marTop w:val="0"/>
          <w:marBottom w:val="0"/>
          <w:divBdr>
            <w:top w:val="none" w:sz="0" w:space="0" w:color="auto"/>
            <w:left w:val="none" w:sz="0" w:space="0" w:color="auto"/>
            <w:bottom w:val="none" w:sz="0" w:space="0" w:color="auto"/>
            <w:right w:val="none" w:sz="0" w:space="0" w:color="auto"/>
          </w:divBdr>
        </w:div>
        <w:div w:id="1851988965">
          <w:marLeft w:val="640"/>
          <w:marRight w:val="0"/>
          <w:marTop w:val="0"/>
          <w:marBottom w:val="0"/>
          <w:divBdr>
            <w:top w:val="none" w:sz="0" w:space="0" w:color="auto"/>
            <w:left w:val="none" w:sz="0" w:space="0" w:color="auto"/>
            <w:bottom w:val="none" w:sz="0" w:space="0" w:color="auto"/>
            <w:right w:val="none" w:sz="0" w:space="0" w:color="auto"/>
          </w:divBdr>
        </w:div>
        <w:div w:id="608396166">
          <w:marLeft w:val="640"/>
          <w:marRight w:val="0"/>
          <w:marTop w:val="0"/>
          <w:marBottom w:val="0"/>
          <w:divBdr>
            <w:top w:val="none" w:sz="0" w:space="0" w:color="auto"/>
            <w:left w:val="none" w:sz="0" w:space="0" w:color="auto"/>
            <w:bottom w:val="none" w:sz="0" w:space="0" w:color="auto"/>
            <w:right w:val="none" w:sz="0" w:space="0" w:color="auto"/>
          </w:divBdr>
        </w:div>
        <w:div w:id="970087728">
          <w:marLeft w:val="640"/>
          <w:marRight w:val="0"/>
          <w:marTop w:val="0"/>
          <w:marBottom w:val="0"/>
          <w:divBdr>
            <w:top w:val="none" w:sz="0" w:space="0" w:color="auto"/>
            <w:left w:val="none" w:sz="0" w:space="0" w:color="auto"/>
            <w:bottom w:val="none" w:sz="0" w:space="0" w:color="auto"/>
            <w:right w:val="none" w:sz="0" w:space="0" w:color="auto"/>
          </w:divBdr>
        </w:div>
        <w:div w:id="512261396">
          <w:marLeft w:val="640"/>
          <w:marRight w:val="0"/>
          <w:marTop w:val="0"/>
          <w:marBottom w:val="0"/>
          <w:divBdr>
            <w:top w:val="none" w:sz="0" w:space="0" w:color="auto"/>
            <w:left w:val="none" w:sz="0" w:space="0" w:color="auto"/>
            <w:bottom w:val="none" w:sz="0" w:space="0" w:color="auto"/>
            <w:right w:val="none" w:sz="0" w:space="0" w:color="auto"/>
          </w:divBdr>
        </w:div>
        <w:div w:id="46614554">
          <w:marLeft w:val="640"/>
          <w:marRight w:val="0"/>
          <w:marTop w:val="0"/>
          <w:marBottom w:val="0"/>
          <w:divBdr>
            <w:top w:val="none" w:sz="0" w:space="0" w:color="auto"/>
            <w:left w:val="none" w:sz="0" w:space="0" w:color="auto"/>
            <w:bottom w:val="none" w:sz="0" w:space="0" w:color="auto"/>
            <w:right w:val="none" w:sz="0" w:space="0" w:color="auto"/>
          </w:divBdr>
        </w:div>
      </w:divsChild>
    </w:div>
    <w:div w:id="892933786">
      <w:bodyDiv w:val="1"/>
      <w:marLeft w:val="0"/>
      <w:marRight w:val="0"/>
      <w:marTop w:val="0"/>
      <w:marBottom w:val="0"/>
      <w:divBdr>
        <w:top w:val="none" w:sz="0" w:space="0" w:color="auto"/>
        <w:left w:val="none" w:sz="0" w:space="0" w:color="auto"/>
        <w:bottom w:val="none" w:sz="0" w:space="0" w:color="auto"/>
        <w:right w:val="none" w:sz="0" w:space="0" w:color="auto"/>
      </w:divBdr>
      <w:divsChild>
        <w:div w:id="479157121">
          <w:marLeft w:val="480"/>
          <w:marRight w:val="0"/>
          <w:marTop w:val="0"/>
          <w:marBottom w:val="0"/>
          <w:divBdr>
            <w:top w:val="none" w:sz="0" w:space="0" w:color="auto"/>
            <w:left w:val="none" w:sz="0" w:space="0" w:color="auto"/>
            <w:bottom w:val="none" w:sz="0" w:space="0" w:color="auto"/>
            <w:right w:val="none" w:sz="0" w:space="0" w:color="auto"/>
          </w:divBdr>
        </w:div>
        <w:div w:id="2031829445">
          <w:marLeft w:val="480"/>
          <w:marRight w:val="0"/>
          <w:marTop w:val="0"/>
          <w:marBottom w:val="0"/>
          <w:divBdr>
            <w:top w:val="none" w:sz="0" w:space="0" w:color="auto"/>
            <w:left w:val="none" w:sz="0" w:space="0" w:color="auto"/>
            <w:bottom w:val="none" w:sz="0" w:space="0" w:color="auto"/>
            <w:right w:val="none" w:sz="0" w:space="0" w:color="auto"/>
          </w:divBdr>
        </w:div>
        <w:div w:id="1250774552">
          <w:marLeft w:val="480"/>
          <w:marRight w:val="0"/>
          <w:marTop w:val="0"/>
          <w:marBottom w:val="0"/>
          <w:divBdr>
            <w:top w:val="none" w:sz="0" w:space="0" w:color="auto"/>
            <w:left w:val="none" w:sz="0" w:space="0" w:color="auto"/>
            <w:bottom w:val="none" w:sz="0" w:space="0" w:color="auto"/>
            <w:right w:val="none" w:sz="0" w:space="0" w:color="auto"/>
          </w:divBdr>
        </w:div>
        <w:div w:id="286742551">
          <w:marLeft w:val="480"/>
          <w:marRight w:val="0"/>
          <w:marTop w:val="0"/>
          <w:marBottom w:val="0"/>
          <w:divBdr>
            <w:top w:val="none" w:sz="0" w:space="0" w:color="auto"/>
            <w:left w:val="none" w:sz="0" w:space="0" w:color="auto"/>
            <w:bottom w:val="none" w:sz="0" w:space="0" w:color="auto"/>
            <w:right w:val="none" w:sz="0" w:space="0" w:color="auto"/>
          </w:divBdr>
        </w:div>
        <w:div w:id="98529068">
          <w:marLeft w:val="480"/>
          <w:marRight w:val="0"/>
          <w:marTop w:val="0"/>
          <w:marBottom w:val="0"/>
          <w:divBdr>
            <w:top w:val="none" w:sz="0" w:space="0" w:color="auto"/>
            <w:left w:val="none" w:sz="0" w:space="0" w:color="auto"/>
            <w:bottom w:val="none" w:sz="0" w:space="0" w:color="auto"/>
            <w:right w:val="none" w:sz="0" w:space="0" w:color="auto"/>
          </w:divBdr>
        </w:div>
        <w:div w:id="187984682">
          <w:marLeft w:val="480"/>
          <w:marRight w:val="0"/>
          <w:marTop w:val="0"/>
          <w:marBottom w:val="0"/>
          <w:divBdr>
            <w:top w:val="none" w:sz="0" w:space="0" w:color="auto"/>
            <w:left w:val="none" w:sz="0" w:space="0" w:color="auto"/>
            <w:bottom w:val="none" w:sz="0" w:space="0" w:color="auto"/>
            <w:right w:val="none" w:sz="0" w:space="0" w:color="auto"/>
          </w:divBdr>
        </w:div>
        <w:div w:id="1543325453">
          <w:marLeft w:val="480"/>
          <w:marRight w:val="0"/>
          <w:marTop w:val="0"/>
          <w:marBottom w:val="0"/>
          <w:divBdr>
            <w:top w:val="none" w:sz="0" w:space="0" w:color="auto"/>
            <w:left w:val="none" w:sz="0" w:space="0" w:color="auto"/>
            <w:bottom w:val="none" w:sz="0" w:space="0" w:color="auto"/>
            <w:right w:val="none" w:sz="0" w:space="0" w:color="auto"/>
          </w:divBdr>
        </w:div>
        <w:div w:id="1528253196">
          <w:marLeft w:val="480"/>
          <w:marRight w:val="0"/>
          <w:marTop w:val="0"/>
          <w:marBottom w:val="0"/>
          <w:divBdr>
            <w:top w:val="none" w:sz="0" w:space="0" w:color="auto"/>
            <w:left w:val="none" w:sz="0" w:space="0" w:color="auto"/>
            <w:bottom w:val="none" w:sz="0" w:space="0" w:color="auto"/>
            <w:right w:val="none" w:sz="0" w:space="0" w:color="auto"/>
          </w:divBdr>
        </w:div>
        <w:div w:id="402605248">
          <w:marLeft w:val="480"/>
          <w:marRight w:val="0"/>
          <w:marTop w:val="0"/>
          <w:marBottom w:val="0"/>
          <w:divBdr>
            <w:top w:val="none" w:sz="0" w:space="0" w:color="auto"/>
            <w:left w:val="none" w:sz="0" w:space="0" w:color="auto"/>
            <w:bottom w:val="none" w:sz="0" w:space="0" w:color="auto"/>
            <w:right w:val="none" w:sz="0" w:space="0" w:color="auto"/>
          </w:divBdr>
        </w:div>
        <w:div w:id="238290593">
          <w:marLeft w:val="480"/>
          <w:marRight w:val="0"/>
          <w:marTop w:val="0"/>
          <w:marBottom w:val="0"/>
          <w:divBdr>
            <w:top w:val="none" w:sz="0" w:space="0" w:color="auto"/>
            <w:left w:val="none" w:sz="0" w:space="0" w:color="auto"/>
            <w:bottom w:val="none" w:sz="0" w:space="0" w:color="auto"/>
            <w:right w:val="none" w:sz="0" w:space="0" w:color="auto"/>
          </w:divBdr>
        </w:div>
        <w:div w:id="1425110233">
          <w:marLeft w:val="480"/>
          <w:marRight w:val="0"/>
          <w:marTop w:val="0"/>
          <w:marBottom w:val="0"/>
          <w:divBdr>
            <w:top w:val="none" w:sz="0" w:space="0" w:color="auto"/>
            <w:left w:val="none" w:sz="0" w:space="0" w:color="auto"/>
            <w:bottom w:val="none" w:sz="0" w:space="0" w:color="auto"/>
            <w:right w:val="none" w:sz="0" w:space="0" w:color="auto"/>
          </w:divBdr>
        </w:div>
        <w:div w:id="1222904791">
          <w:marLeft w:val="480"/>
          <w:marRight w:val="0"/>
          <w:marTop w:val="0"/>
          <w:marBottom w:val="0"/>
          <w:divBdr>
            <w:top w:val="none" w:sz="0" w:space="0" w:color="auto"/>
            <w:left w:val="none" w:sz="0" w:space="0" w:color="auto"/>
            <w:bottom w:val="none" w:sz="0" w:space="0" w:color="auto"/>
            <w:right w:val="none" w:sz="0" w:space="0" w:color="auto"/>
          </w:divBdr>
        </w:div>
        <w:div w:id="840311096">
          <w:marLeft w:val="480"/>
          <w:marRight w:val="0"/>
          <w:marTop w:val="0"/>
          <w:marBottom w:val="0"/>
          <w:divBdr>
            <w:top w:val="none" w:sz="0" w:space="0" w:color="auto"/>
            <w:left w:val="none" w:sz="0" w:space="0" w:color="auto"/>
            <w:bottom w:val="none" w:sz="0" w:space="0" w:color="auto"/>
            <w:right w:val="none" w:sz="0" w:space="0" w:color="auto"/>
          </w:divBdr>
        </w:div>
        <w:div w:id="1882087995">
          <w:marLeft w:val="480"/>
          <w:marRight w:val="0"/>
          <w:marTop w:val="0"/>
          <w:marBottom w:val="0"/>
          <w:divBdr>
            <w:top w:val="none" w:sz="0" w:space="0" w:color="auto"/>
            <w:left w:val="none" w:sz="0" w:space="0" w:color="auto"/>
            <w:bottom w:val="none" w:sz="0" w:space="0" w:color="auto"/>
            <w:right w:val="none" w:sz="0" w:space="0" w:color="auto"/>
          </w:divBdr>
        </w:div>
        <w:div w:id="630673008">
          <w:marLeft w:val="480"/>
          <w:marRight w:val="0"/>
          <w:marTop w:val="0"/>
          <w:marBottom w:val="0"/>
          <w:divBdr>
            <w:top w:val="none" w:sz="0" w:space="0" w:color="auto"/>
            <w:left w:val="none" w:sz="0" w:space="0" w:color="auto"/>
            <w:bottom w:val="none" w:sz="0" w:space="0" w:color="auto"/>
            <w:right w:val="none" w:sz="0" w:space="0" w:color="auto"/>
          </w:divBdr>
        </w:div>
      </w:divsChild>
    </w:div>
    <w:div w:id="907151334">
      <w:bodyDiv w:val="1"/>
      <w:marLeft w:val="0"/>
      <w:marRight w:val="0"/>
      <w:marTop w:val="0"/>
      <w:marBottom w:val="0"/>
      <w:divBdr>
        <w:top w:val="none" w:sz="0" w:space="0" w:color="auto"/>
        <w:left w:val="none" w:sz="0" w:space="0" w:color="auto"/>
        <w:bottom w:val="none" w:sz="0" w:space="0" w:color="auto"/>
        <w:right w:val="none" w:sz="0" w:space="0" w:color="auto"/>
      </w:divBdr>
      <w:divsChild>
        <w:div w:id="1821461209">
          <w:marLeft w:val="480"/>
          <w:marRight w:val="0"/>
          <w:marTop w:val="0"/>
          <w:marBottom w:val="0"/>
          <w:divBdr>
            <w:top w:val="none" w:sz="0" w:space="0" w:color="auto"/>
            <w:left w:val="none" w:sz="0" w:space="0" w:color="auto"/>
            <w:bottom w:val="none" w:sz="0" w:space="0" w:color="auto"/>
            <w:right w:val="none" w:sz="0" w:space="0" w:color="auto"/>
          </w:divBdr>
        </w:div>
        <w:div w:id="1979262208">
          <w:marLeft w:val="480"/>
          <w:marRight w:val="0"/>
          <w:marTop w:val="0"/>
          <w:marBottom w:val="0"/>
          <w:divBdr>
            <w:top w:val="none" w:sz="0" w:space="0" w:color="auto"/>
            <w:left w:val="none" w:sz="0" w:space="0" w:color="auto"/>
            <w:bottom w:val="none" w:sz="0" w:space="0" w:color="auto"/>
            <w:right w:val="none" w:sz="0" w:space="0" w:color="auto"/>
          </w:divBdr>
        </w:div>
        <w:div w:id="125585533">
          <w:marLeft w:val="480"/>
          <w:marRight w:val="0"/>
          <w:marTop w:val="0"/>
          <w:marBottom w:val="0"/>
          <w:divBdr>
            <w:top w:val="none" w:sz="0" w:space="0" w:color="auto"/>
            <w:left w:val="none" w:sz="0" w:space="0" w:color="auto"/>
            <w:bottom w:val="none" w:sz="0" w:space="0" w:color="auto"/>
            <w:right w:val="none" w:sz="0" w:space="0" w:color="auto"/>
          </w:divBdr>
        </w:div>
        <w:div w:id="1927878606">
          <w:marLeft w:val="480"/>
          <w:marRight w:val="0"/>
          <w:marTop w:val="0"/>
          <w:marBottom w:val="0"/>
          <w:divBdr>
            <w:top w:val="none" w:sz="0" w:space="0" w:color="auto"/>
            <w:left w:val="none" w:sz="0" w:space="0" w:color="auto"/>
            <w:bottom w:val="none" w:sz="0" w:space="0" w:color="auto"/>
            <w:right w:val="none" w:sz="0" w:space="0" w:color="auto"/>
          </w:divBdr>
        </w:div>
        <w:div w:id="990713076">
          <w:marLeft w:val="480"/>
          <w:marRight w:val="0"/>
          <w:marTop w:val="0"/>
          <w:marBottom w:val="0"/>
          <w:divBdr>
            <w:top w:val="none" w:sz="0" w:space="0" w:color="auto"/>
            <w:left w:val="none" w:sz="0" w:space="0" w:color="auto"/>
            <w:bottom w:val="none" w:sz="0" w:space="0" w:color="auto"/>
            <w:right w:val="none" w:sz="0" w:space="0" w:color="auto"/>
          </w:divBdr>
        </w:div>
        <w:div w:id="1718120082">
          <w:marLeft w:val="480"/>
          <w:marRight w:val="0"/>
          <w:marTop w:val="0"/>
          <w:marBottom w:val="0"/>
          <w:divBdr>
            <w:top w:val="none" w:sz="0" w:space="0" w:color="auto"/>
            <w:left w:val="none" w:sz="0" w:space="0" w:color="auto"/>
            <w:bottom w:val="none" w:sz="0" w:space="0" w:color="auto"/>
            <w:right w:val="none" w:sz="0" w:space="0" w:color="auto"/>
          </w:divBdr>
        </w:div>
        <w:div w:id="27876028">
          <w:marLeft w:val="480"/>
          <w:marRight w:val="0"/>
          <w:marTop w:val="0"/>
          <w:marBottom w:val="0"/>
          <w:divBdr>
            <w:top w:val="none" w:sz="0" w:space="0" w:color="auto"/>
            <w:left w:val="none" w:sz="0" w:space="0" w:color="auto"/>
            <w:bottom w:val="none" w:sz="0" w:space="0" w:color="auto"/>
            <w:right w:val="none" w:sz="0" w:space="0" w:color="auto"/>
          </w:divBdr>
        </w:div>
        <w:div w:id="2105298450">
          <w:marLeft w:val="480"/>
          <w:marRight w:val="0"/>
          <w:marTop w:val="0"/>
          <w:marBottom w:val="0"/>
          <w:divBdr>
            <w:top w:val="none" w:sz="0" w:space="0" w:color="auto"/>
            <w:left w:val="none" w:sz="0" w:space="0" w:color="auto"/>
            <w:bottom w:val="none" w:sz="0" w:space="0" w:color="auto"/>
            <w:right w:val="none" w:sz="0" w:space="0" w:color="auto"/>
          </w:divBdr>
        </w:div>
        <w:div w:id="964114856">
          <w:marLeft w:val="480"/>
          <w:marRight w:val="0"/>
          <w:marTop w:val="0"/>
          <w:marBottom w:val="0"/>
          <w:divBdr>
            <w:top w:val="none" w:sz="0" w:space="0" w:color="auto"/>
            <w:left w:val="none" w:sz="0" w:space="0" w:color="auto"/>
            <w:bottom w:val="none" w:sz="0" w:space="0" w:color="auto"/>
            <w:right w:val="none" w:sz="0" w:space="0" w:color="auto"/>
          </w:divBdr>
        </w:div>
        <w:div w:id="190657090">
          <w:marLeft w:val="480"/>
          <w:marRight w:val="0"/>
          <w:marTop w:val="0"/>
          <w:marBottom w:val="0"/>
          <w:divBdr>
            <w:top w:val="none" w:sz="0" w:space="0" w:color="auto"/>
            <w:left w:val="none" w:sz="0" w:space="0" w:color="auto"/>
            <w:bottom w:val="none" w:sz="0" w:space="0" w:color="auto"/>
            <w:right w:val="none" w:sz="0" w:space="0" w:color="auto"/>
          </w:divBdr>
        </w:div>
        <w:div w:id="402216465">
          <w:marLeft w:val="480"/>
          <w:marRight w:val="0"/>
          <w:marTop w:val="0"/>
          <w:marBottom w:val="0"/>
          <w:divBdr>
            <w:top w:val="none" w:sz="0" w:space="0" w:color="auto"/>
            <w:left w:val="none" w:sz="0" w:space="0" w:color="auto"/>
            <w:bottom w:val="none" w:sz="0" w:space="0" w:color="auto"/>
            <w:right w:val="none" w:sz="0" w:space="0" w:color="auto"/>
          </w:divBdr>
        </w:div>
        <w:div w:id="1928884611">
          <w:marLeft w:val="480"/>
          <w:marRight w:val="0"/>
          <w:marTop w:val="0"/>
          <w:marBottom w:val="0"/>
          <w:divBdr>
            <w:top w:val="none" w:sz="0" w:space="0" w:color="auto"/>
            <w:left w:val="none" w:sz="0" w:space="0" w:color="auto"/>
            <w:bottom w:val="none" w:sz="0" w:space="0" w:color="auto"/>
            <w:right w:val="none" w:sz="0" w:space="0" w:color="auto"/>
          </w:divBdr>
        </w:div>
        <w:div w:id="1283996876">
          <w:marLeft w:val="480"/>
          <w:marRight w:val="0"/>
          <w:marTop w:val="0"/>
          <w:marBottom w:val="0"/>
          <w:divBdr>
            <w:top w:val="none" w:sz="0" w:space="0" w:color="auto"/>
            <w:left w:val="none" w:sz="0" w:space="0" w:color="auto"/>
            <w:bottom w:val="none" w:sz="0" w:space="0" w:color="auto"/>
            <w:right w:val="none" w:sz="0" w:space="0" w:color="auto"/>
          </w:divBdr>
        </w:div>
        <w:div w:id="2027322404">
          <w:marLeft w:val="480"/>
          <w:marRight w:val="0"/>
          <w:marTop w:val="0"/>
          <w:marBottom w:val="0"/>
          <w:divBdr>
            <w:top w:val="none" w:sz="0" w:space="0" w:color="auto"/>
            <w:left w:val="none" w:sz="0" w:space="0" w:color="auto"/>
            <w:bottom w:val="none" w:sz="0" w:space="0" w:color="auto"/>
            <w:right w:val="none" w:sz="0" w:space="0" w:color="auto"/>
          </w:divBdr>
        </w:div>
        <w:div w:id="689532026">
          <w:marLeft w:val="480"/>
          <w:marRight w:val="0"/>
          <w:marTop w:val="0"/>
          <w:marBottom w:val="0"/>
          <w:divBdr>
            <w:top w:val="none" w:sz="0" w:space="0" w:color="auto"/>
            <w:left w:val="none" w:sz="0" w:space="0" w:color="auto"/>
            <w:bottom w:val="none" w:sz="0" w:space="0" w:color="auto"/>
            <w:right w:val="none" w:sz="0" w:space="0" w:color="auto"/>
          </w:divBdr>
        </w:div>
      </w:divsChild>
    </w:div>
    <w:div w:id="945036836">
      <w:bodyDiv w:val="1"/>
      <w:marLeft w:val="0"/>
      <w:marRight w:val="0"/>
      <w:marTop w:val="0"/>
      <w:marBottom w:val="0"/>
      <w:divBdr>
        <w:top w:val="none" w:sz="0" w:space="0" w:color="auto"/>
        <w:left w:val="none" w:sz="0" w:space="0" w:color="auto"/>
        <w:bottom w:val="none" w:sz="0" w:space="0" w:color="auto"/>
        <w:right w:val="none" w:sz="0" w:space="0" w:color="auto"/>
      </w:divBdr>
    </w:div>
    <w:div w:id="947733376">
      <w:bodyDiv w:val="1"/>
      <w:marLeft w:val="0"/>
      <w:marRight w:val="0"/>
      <w:marTop w:val="0"/>
      <w:marBottom w:val="0"/>
      <w:divBdr>
        <w:top w:val="none" w:sz="0" w:space="0" w:color="auto"/>
        <w:left w:val="none" w:sz="0" w:space="0" w:color="auto"/>
        <w:bottom w:val="none" w:sz="0" w:space="0" w:color="auto"/>
        <w:right w:val="none" w:sz="0" w:space="0" w:color="auto"/>
      </w:divBdr>
      <w:divsChild>
        <w:div w:id="490757626">
          <w:marLeft w:val="480"/>
          <w:marRight w:val="0"/>
          <w:marTop w:val="0"/>
          <w:marBottom w:val="0"/>
          <w:divBdr>
            <w:top w:val="none" w:sz="0" w:space="0" w:color="auto"/>
            <w:left w:val="none" w:sz="0" w:space="0" w:color="auto"/>
            <w:bottom w:val="none" w:sz="0" w:space="0" w:color="auto"/>
            <w:right w:val="none" w:sz="0" w:space="0" w:color="auto"/>
          </w:divBdr>
        </w:div>
        <w:div w:id="1774007696">
          <w:marLeft w:val="480"/>
          <w:marRight w:val="0"/>
          <w:marTop w:val="0"/>
          <w:marBottom w:val="0"/>
          <w:divBdr>
            <w:top w:val="none" w:sz="0" w:space="0" w:color="auto"/>
            <w:left w:val="none" w:sz="0" w:space="0" w:color="auto"/>
            <w:bottom w:val="none" w:sz="0" w:space="0" w:color="auto"/>
            <w:right w:val="none" w:sz="0" w:space="0" w:color="auto"/>
          </w:divBdr>
        </w:div>
        <w:div w:id="1664162255">
          <w:marLeft w:val="480"/>
          <w:marRight w:val="0"/>
          <w:marTop w:val="0"/>
          <w:marBottom w:val="0"/>
          <w:divBdr>
            <w:top w:val="none" w:sz="0" w:space="0" w:color="auto"/>
            <w:left w:val="none" w:sz="0" w:space="0" w:color="auto"/>
            <w:bottom w:val="none" w:sz="0" w:space="0" w:color="auto"/>
            <w:right w:val="none" w:sz="0" w:space="0" w:color="auto"/>
          </w:divBdr>
        </w:div>
        <w:div w:id="900748756">
          <w:marLeft w:val="480"/>
          <w:marRight w:val="0"/>
          <w:marTop w:val="0"/>
          <w:marBottom w:val="0"/>
          <w:divBdr>
            <w:top w:val="none" w:sz="0" w:space="0" w:color="auto"/>
            <w:left w:val="none" w:sz="0" w:space="0" w:color="auto"/>
            <w:bottom w:val="none" w:sz="0" w:space="0" w:color="auto"/>
            <w:right w:val="none" w:sz="0" w:space="0" w:color="auto"/>
          </w:divBdr>
        </w:div>
        <w:div w:id="1341815030">
          <w:marLeft w:val="480"/>
          <w:marRight w:val="0"/>
          <w:marTop w:val="0"/>
          <w:marBottom w:val="0"/>
          <w:divBdr>
            <w:top w:val="none" w:sz="0" w:space="0" w:color="auto"/>
            <w:left w:val="none" w:sz="0" w:space="0" w:color="auto"/>
            <w:bottom w:val="none" w:sz="0" w:space="0" w:color="auto"/>
            <w:right w:val="none" w:sz="0" w:space="0" w:color="auto"/>
          </w:divBdr>
        </w:div>
        <w:div w:id="368844753">
          <w:marLeft w:val="480"/>
          <w:marRight w:val="0"/>
          <w:marTop w:val="0"/>
          <w:marBottom w:val="0"/>
          <w:divBdr>
            <w:top w:val="none" w:sz="0" w:space="0" w:color="auto"/>
            <w:left w:val="none" w:sz="0" w:space="0" w:color="auto"/>
            <w:bottom w:val="none" w:sz="0" w:space="0" w:color="auto"/>
            <w:right w:val="none" w:sz="0" w:space="0" w:color="auto"/>
          </w:divBdr>
        </w:div>
        <w:div w:id="399643241">
          <w:marLeft w:val="480"/>
          <w:marRight w:val="0"/>
          <w:marTop w:val="0"/>
          <w:marBottom w:val="0"/>
          <w:divBdr>
            <w:top w:val="none" w:sz="0" w:space="0" w:color="auto"/>
            <w:left w:val="none" w:sz="0" w:space="0" w:color="auto"/>
            <w:bottom w:val="none" w:sz="0" w:space="0" w:color="auto"/>
            <w:right w:val="none" w:sz="0" w:space="0" w:color="auto"/>
          </w:divBdr>
        </w:div>
        <w:div w:id="1257440507">
          <w:marLeft w:val="480"/>
          <w:marRight w:val="0"/>
          <w:marTop w:val="0"/>
          <w:marBottom w:val="0"/>
          <w:divBdr>
            <w:top w:val="none" w:sz="0" w:space="0" w:color="auto"/>
            <w:left w:val="none" w:sz="0" w:space="0" w:color="auto"/>
            <w:bottom w:val="none" w:sz="0" w:space="0" w:color="auto"/>
            <w:right w:val="none" w:sz="0" w:space="0" w:color="auto"/>
          </w:divBdr>
        </w:div>
        <w:div w:id="386338198">
          <w:marLeft w:val="480"/>
          <w:marRight w:val="0"/>
          <w:marTop w:val="0"/>
          <w:marBottom w:val="0"/>
          <w:divBdr>
            <w:top w:val="none" w:sz="0" w:space="0" w:color="auto"/>
            <w:left w:val="none" w:sz="0" w:space="0" w:color="auto"/>
            <w:bottom w:val="none" w:sz="0" w:space="0" w:color="auto"/>
            <w:right w:val="none" w:sz="0" w:space="0" w:color="auto"/>
          </w:divBdr>
        </w:div>
        <w:div w:id="1267425356">
          <w:marLeft w:val="480"/>
          <w:marRight w:val="0"/>
          <w:marTop w:val="0"/>
          <w:marBottom w:val="0"/>
          <w:divBdr>
            <w:top w:val="none" w:sz="0" w:space="0" w:color="auto"/>
            <w:left w:val="none" w:sz="0" w:space="0" w:color="auto"/>
            <w:bottom w:val="none" w:sz="0" w:space="0" w:color="auto"/>
            <w:right w:val="none" w:sz="0" w:space="0" w:color="auto"/>
          </w:divBdr>
        </w:div>
        <w:div w:id="1629242074">
          <w:marLeft w:val="480"/>
          <w:marRight w:val="0"/>
          <w:marTop w:val="0"/>
          <w:marBottom w:val="0"/>
          <w:divBdr>
            <w:top w:val="none" w:sz="0" w:space="0" w:color="auto"/>
            <w:left w:val="none" w:sz="0" w:space="0" w:color="auto"/>
            <w:bottom w:val="none" w:sz="0" w:space="0" w:color="auto"/>
            <w:right w:val="none" w:sz="0" w:space="0" w:color="auto"/>
          </w:divBdr>
        </w:div>
        <w:div w:id="911163863">
          <w:marLeft w:val="480"/>
          <w:marRight w:val="0"/>
          <w:marTop w:val="0"/>
          <w:marBottom w:val="0"/>
          <w:divBdr>
            <w:top w:val="none" w:sz="0" w:space="0" w:color="auto"/>
            <w:left w:val="none" w:sz="0" w:space="0" w:color="auto"/>
            <w:bottom w:val="none" w:sz="0" w:space="0" w:color="auto"/>
            <w:right w:val="none" w:sz="0" w:space="0" w:color="auto"/>
          </w:divBdr>
        </w:div>
        <w:div w:id="1827816444">
          <w:marLeft w:val="480"/>
          <w:marRight w:val="0"/>
          <w:marTop w:val="0"/>
          <w:marBottom w:val="0"/>
          <w:divBdr>
            <w:top w:val="none" w:sz="0" w:space="0" w:color="auto"/>
            <w:left w:val="none" w:sz="0" w:space="0" w:color="auto"/>
            <w:bottom w:val="none" w:sz="0" w:space="0" w:color="auto"/>
            <w:right w:val="none" w:sz="0" w:space="0" w:color="auto"/>
          </w:divBdr>
        </w:div>
        <w:div w:id="841623289">
          <w:marLeft w:val="480"/>
          <w:marRight w:val="0"/>
          <w:marTop w:val="0"/>
          <w:marBottom w:val="0"/>
          <w:divBdr>
            <w:top w:val="none" w:sz="0" w:space="0" w:color="auto"/>
            <w:left w:val="none" w:sz="0" w:space="0" w:color="auto"/>
            <w:bottom w:val="none" w:sz="0" w:space="0" w:color="auto"/>
            <w:right w:val="none" w:sz="0" w:space="0" w:color="auto"/>
          </w:divBdr>
        </w:div>
        <w:div w:id="799491642">
          <w:marLeft w:val="480"/>
          <w:marRight w:val="0"/>
          <w:marTop w:val="0"/>
          <w:marBottom w:val="0"/>
          <w:divBdr>
            <w:top w:val="none" w:sz="0" w:space="0" w:color="auto"/>
            <w:left w:val="none" w:sz="0" w:space="0" w:color="auto"/>
            <w:bottom w:val="none" w:sz="0" w:space="0" w:color="auto"/>
            <w:right w:val="none" w:sz="0" w:space="0" w:color="auto"/>
          </w:divBdr>
        </w:div>
        <w:div w:id="1143304832">
          <w:marLeft w:val="480"/>
          <w:marRight w:val="0"/>
          <w:marTop w:val="0"/>
          <w:marBottom w:val="0"/>
          <w:divBdr>
            <w:top w:val="none" w:sz="0" w:space="0" w:color="auto"/>
            <w:left w:val="none" w:sz="0" w:space="0" w:color="auto"/>
            <w:bottom w:val="none" w:sz="0" w:space="0" w:color="auto"/>
            <w:right w:val="none" w:sz="0" w:space="0" w:color="auto"/>
          </w:divBdr>
        </w:div>
      </w:divsChild>
    </w:div>
    <w:div w:id="960116156">
      <w:bodyDiv w:val="1"/>
      <w:marLeft w:val="0"/>
      <w:marRight w:val="0"/>
      <w:marTop w:val="0"/>
      <w:marBottom w:val="0"/>
      <w:divBdr>
        <w:top w:val="none" w:sz="0" w:space="0" w:color="auto"/>
        <w:left w:val="none" w:sz="0" w:space="0" w:color="auto"/>
        <w:bottom w:val="none" w:sz="0" w:space="0" w:color="auto"/>
        <w:right w:val="none" w:sz="0" w:space="0" w:color="auto"/>
      </w:divBdr>
      <w:divsChild>
        <w:div w:id="618726930">
          <w:marLeft w:val="480"/>
          <w:marRight w:val="0"/>
          <w:marTop w:val="0"/>
          <w:marBottom w:val="0"/>
          <w:divBdr>
            <w:top w:val="none" w:sz="0" w:space="0" w:color="auto"/>
            <w:left w:val="none" w:sz="0" w:space="0" w:color="auto"/>
            <w:bottom w:val="none" w:sz="0" w:space="0" w:color="auto"/>
            <w:right w:val="none" w:sz="0" w:space="0" w:color="auto"/>
          </w:divBdr>
        </w:div>
        <w:div w:id="2031829109">
          <w:marLeft w:val="480"/>
          <w:marRight w:val="0"/>
          <w:marTop w:val="0"/>
          <w:marBottom w:val="0"/>
          <w:divBdr>
            <w:top w:val="none" w:sz="0" w:space="0" w:color="auto"/>
            <w:left w:val="none" w:sz="0" w:space="0" w:color="auto"/>
            <w:bottom w:val="none" w:sz="0" w:space="0" w:color="auto"/>
            <w:right w:val="none" w:sz="0" w:space="0" w:color="auto"/>
          </w:divBdr>
        </w:div>
        <w:div w:id="1878926054">
          <w:marLeft w:val="480"/>
          <w:marRight w:val="0"/>
          <w:marTop w:val="0"/>
          <w:marBottom w:val="0"/>
          <w:divBdr>
            <w:top w:val="none" w:sz="0" w:space="0" w:color="auto"/>
            <w:left w:val="none" w:sz="0" w:space="0" w:color="auto"/>
            <w:bottom w:val="none" w:sz="0" w:space="0" w:color="auto"/>
            <w:right w:val="none" w:sz="0" w:space="0" w:color="auto"/>
          </w:divBdr>
        </w:div>
        <w:div w:id="1595674018">
          <w:marLeft w:val="480"/>
          <w:marRight w:val="0"/>
          <w:marTop w:val="0"/>
          <w:marBottom w:val="0"/>
          <w:divBdr>
            <w:top w:val="none" w:sz="0" w:space="0" w:color="auto"/>
            <w:left w:val="none" w:sz="0" w:space="0" w:color="auto"/>
            <w:bottom w:val="none" w:sz="0" w:space="0" w:color="auto"/>
            <w:right w:val="none" w:sz="0" w:space="0" w:color="auto"/>
          </w:divBdr>
        </w:div>
        <w:div w:id="2060664295">
          <w:marLeft w:val="480"/>
          <w:marRight w:val="0"/>
          <w:marTop w:val="0"/>
          <w:marBottom w:val="0"/>
          <w:divBdr>
            <w:top w:val="none" w:sz="0" w:space="0" w:color="auto"/>
            <w:left w:val="none" w:sz="0" w:space="0" w:color="auto"/>
            <w:bottom w:val="none" w:sz="0" w:space="0" w:color="auto"/>
            <w:right w:val="none" w:sz="0" w:space="0" w:color="auto"/>
          </w:divBdr>
        </w:div>
        <w:div w:id="1629357900">
          <w:marLeft w:val="480"/>
          <w:marRight w:val="0"/>
          <w:marTop w:val="0"/>
          <w:marBottom w:val="0"/>
          <w:divBdr>
            <w:top w:val="none" w:sz="0" w:space="0" w:color="auto"/>
            <w:left w:val="none" w:sz="0" w:space="0" w:color="auto"/>
            <w:bottom w:val="none" w:sz="0" w:space="0" w:color="auto"/>
            <w:right w:val="none" w:sz="0" w:space="0" w:color="auto"/>
          </w:divBdr>
        </w:div>
        <w:div w:id="1797678108">
          <w:marLeft w:val="480"/>
          <w:marRight w:val="0"/>
          <w:marTop w:val="0"/>
          <w:marBottom w:val="0"/>
          <w:divBdr>
            <w:top w:val="none" w:sz="0" w:space="0" w:color="auto"/>
            <w:left w:val="none" w:sz="0" w:space="0" w:color="auto"/>
            <w:bottom w:val="none" w:sz="0" w:space="0" w:color="auto"/>
            <w:right w:val="none" w:sz="0" w:space="0" w:color="auto"/>
          </w:divBdr>
        </w:div>
        <w:div w:id="609774106">
          <w:marLeft w:val="480"/>
          <w:marRight w:val="0"/>
          <w:marTop w:val="0"/>
          <w:marBottom w:val="0"/>
          <w:divBdr>
            <w:top w:val="none" w:sz="0" w:space="0" w:color="auto"/>
            <w:left w:val="none" w:sz="0" w:space="0" w:color="auto"/>
            <w:bottom w:val="none" w:sz="0" w:space="0" w:color="auto"/>
            <w:right w:val="none" w:sz="0" w:space="0" w:color="auto"/>
          </w:divBdr>
        </w:div>
        <w:div w:id="70200784">
          <w:marLeft w:val="480"/>
          <w:marRight w:val="0"/>
          <w:marTop w:val="0"/>
          <w:marBottom w:val="0"/>
          <w:divBdr>
            <w:top w:val="none" w:sz="0" w:space="0" w:color="auto"/>
            <w:left w:val="none" w:sz="0" w:space="0" w:color="auto"/>
            <w:bottom w:val="none" w:sz="0" w:space="0" w:color="auto"/>
            <w:right w:val="none" w:sz="0" w:space="0" w:color="auto"/>
          </w:divBdr>
        </w:div>
        <w:div w:id="432045779">
          <w:marLeft w:val="480"/>
          <w:marRight w:val="0"/>
          <w:marTop w:val="0"/>
          <w:marBottom w:val="0"/>
          <w:divBdr>
            <w:top w:val="none" w:sz="0" w:space="0" w:color="auto"/>
            <w:left w:val="none" w:sz="0" w:space="0" w:color="auto"/>
            <w:bottom w:val="none" w:sz="0" w:space="0" w:color="auto"/>
            <w:right w:val="none" w:sz="0" w:space="0" w:color="auto"/>
          </w:divBdr>
        </w:div>
        <w:div w:id="269052137">
          <w:marLeft w:val="480"/>
          <w:marRight w:val="0"/>
          <w:marTop w:val="0"/>
          <w:marBottom w:val="0"/>
          <w:divBdr>
            <w:top w:val="none" w:sz="0" w:space="0" w:color="auto"/>
            <w:left w:val="none" w:sz="0" w:space="0" w:color="auto"/>
            <w:bottom w:val="none" w:sz="0" w:space="0" w:color="auto"/>
            <w:right w:val="none" w:sz="0" w:space="0" w:color="auto"/>
          </w:divBdr>
        </w:div>
        <w:div w:id="1194421780">
          <w:marLeft w:val="480"/>
          <w:marRight w:val="0"/>
          <w:marTop w:val="0"/>
          <w:marBottom w:val="0"/>
          <w:divBdr>
            <w:top w:val="none" w:sz="0" w:space="0" w:color="auto"/>
            <w:left w:val="none" w:sz="0" w:space="0" w:color="auto"/>
            <w:bottom w:val="none" w:sz="0" w:space="0" w:color="auto"/>
            <w:right w:val="none" w:sz="0" w:space="0" w:color="auto"/>
          </w:divBdr>
        </w:div>
        <w:div w:id="660042667">
          <w:marLeft w:val="480"/>
          <w:marRight w:val="0"/>
          <w:marTop w:val="0"/>
          <w:marBottom w:val="0"/>
          <w:divBdr>
            <w:top w:val="none" w:sz="0" w:space="0" w:color="auto"/>
            <w:left w:val="none" w:sz="0" w:space="0" w:color="auto"/>
            <w:bottom w:val="none" w:sz="0" w:space="0" w:color="auto"/>
            <w:right w:val="none" w:sz="0" w:space="0" w:color="auto"/>
          </w:divBdr>
        </w:div>
        <w:div w:id="101613163">
          <w:marLeft w:val="480"/>
          <w:marRight w:val="0"/>
          <w:marTop w:val="0"/>
          <w:marBottom w:val="0"/>
          <w:divBdr>
            <w:top w:val="none" w:sz="0" w:space="0" w:color="auto"/>
            <w:left w:val="none" w:sz="0" w:space="0" w:color="auto"/>
            <w:bottom w:val="none" w:sz="0" w:space="0" w:color="auto"/>
            <w:right w:val="none" w:sz="0" w:space="0" w:color="auto"/>
          </w:divBdr>
        </w:div>
        <w:div w:id="354993">
          <w:marLeft w:val="480"/>
          <w:marRight w:val="0"/>
          <w:marTop w:val="0"/>
          <w:marBottom w:val="0"/>
          <w:divBdr>
            <w:top w:val="none" w:sz="0" w:space="0" w:color="auto"/>
            <w:left w:val="none" w:sz="0" w:space="0" w:color="auto"/>
            <w:bottom w:val="none" w:sz="0" w:space="0" w:color="auto"/>
            <w:right w:val="none" w:sz="0" w:space="0" w:color="auto"/>
          </w:divBdr>
        </w:div>
      </w:divsChild>
    </w:div>
    <w:div w:id="986587440">
      <w:bodyDiv w:val="1"/>
      <w:marLeft w:val="0"/>
      <w:marRight w:val="0"/>
      <w:marTop w:val="0"/>
      <w:marBottom w:val="0"/>
      <w:divBdr>
        <w:top w:val="none" w:sz="0" w:space="0" w:color="auto"/>
        <w:left w:val="none" w:sz="0" w:space="0" w:color="auto"/>
        <w:bottom w:val="none" w:sz="0" w:space="0" w:color="auto"/>
        <w:right w:val="none" w:sz="0" w:space="0" w:color="auto"/>
      </w:divBdr>
    </w:div>
    <w:div w:id="1015302654">
      <w:bodyDiv w:val="1"/>
      <w:marLeft w:val="0"/>
      <w:marRight w:val="0"/>
      <w:marTop w:val="0"/>
      <w:marBottom w:val="0"/>
      <w:divBdr>
        <w:top w:val="none" w:sz="0" w:space="0" w:color="auto"/>
        <w:left w:val="none" w:sz="0" w:space="0" w:color="auto"/>
        <w:bottom w:val="none" w:sz="0" w:space="0" w:color="auto"/>
        <w:right w:val="none" w:sz="0" w:space="0" w:color="auto"/>
      </w:divBdr>
    </w:div>
    <w:div w:id="1073502173">
      <w:bodyDiv w:val="1"/>
      <w:marLeft w:val="0"/>
      <w:marRight w:val="0"/>
      <w:marTop w:val="0"/>
      <w:marBottom w:val="0"/>
      <w:divBdr>
        <w:top w:val="none" w:sz="0" w:space="0" w:color="auto"/>
        <w:left w:val="none" w:sz="0" w:space="0" w:color="auto"/>
        <w:bottom w:val="none" w:sz="0" w:space="0" w:color="auto"/>
        <w:right w:val="none" w:sz="0" w:space="0" w:color="auto"/>
      </w:divBdr>
    </w:div>
    <w:div w:id="1102453507">
      <w:bodyDiv w:val="1"/>
      <w:marLeft w:val="0"/>
      <w:marRight w:val="0"/>
      <w:marTop w:val="0"/>
      <w:marBottom w:val="0"/>
      <w:divBdr>
        <w:top w:val="none" w:sz="0" w:space="0" w:color="auto"/>
        <w:left w:val="none" w:sz="0" w:space="0" w:color="auto"/>
        <w:bottom w:val="none" w:sz="0" w:space="0" w:color="auto"/>
        <w:right w:val="none" w:sz="0" w:space="0" w:color="auto"/>
      </w:divBdr>
    </w:div>
    <w:div w:id="1109617509">
      <w:bodyDiv w:val="1"/>
      <w:marLeft w:val="0"/>
      <w:marRight w:val="0"/>
      <w:marTop w:val="0"/>
      <w:marBottom w:val="0"/>
      <w:divBdr>
        <w:top w:val="none" w:sz="0" w:space="0" w:color="auto"/>
        <w:left w:val="none" w:sz="0" w:space="0" w:color="auto"/>
        <w:bottom w:val="none" w:sz="0" w:space="0" w:color="auto"/>
        <w:right w:val="none" w:sz="0" w:space="0" w:color="auto"/>
      </w:divBdr>
      <w:divsChild>
        <w:div w:id="1161120109">
          <w:marLeft w:val="480"/>
          <w:marRight w:val="0"/>
          <w:marTop w:val="0"/>
          <w:marBottom w:val="0"/>
          <w:divBdr>
            <w:top w:val="none" w:sz="0" w:space="0" w:color="auto"/>
            <w:left w:val="none" w:sz="0" w:space="0" w:color="auto"/>
            <w:bottom w:val="none" w:sz="0" w:space="0" w:color="auto"/>
            <w:right w:val="none" w:sz="0" w:space="0" w:color="auto"/>
          </w:divBdr>
        </w:div>
        <w:div w:id="23486824">
          <w:marLeft w:val="480"/>
          <w:marRight w:val="0"/>
          <w:marTop w:val="0"/>
          <w:marBottom w:val="0"/>
          <w:divBdr>
            <w:top w:val="none" w:sz="0" w:space="0" w:color="auto"/>
            <w:left w:val="none" w:sz="0" w:space="0" w:color="auto"/>
            <w:bottom w:val="none" w:sz="0" w:space="0" w:color="auto"/>
            <w:right w:val="none" w:sz="0" w:space="0" w:color="auto"/>
          </w:divBdr>
        </w:div>
        <w:div w:id="2077970293">
          <w:marLeft w:val="480"/>
          <w:marRight w:val="0"/>
          <w:marTop w:val="0"/>
          <w:marBottom w:val="0"/>
          <w:divBdr>
            <w:top w:val="none" w:sz="0" w:space="0" w:color="auto"/>
            <w:left w:val="none" w:sz="0" w:space="0" w:color="auto"/>
            <w:bottom w:val="none" w:sz="0" w:space="0" w:color="auto"/>
            <w:right w:val="none" w:sz="0" w:space="0" w:color="auto"/>
          </w:divBdr>
        </w:div>
        <w:div w:id="1292399434">
          <w:marLeft w:val="480"/>
          <w:marRight w:val="0"/>
          <w:marTop w:val="0"/>
          <w:marBottom w:val="0"/>
          <w:divBdr>
            <w:top w:val="none" w:sz="0" w:space="0" w:color="auto"/>
            <w:left w:val="none" w:sz="0" w:space="0" w:color="auto"/>
            <w:bottom w:val="none" w:sz="0" w:space="0" w:color="auto"/>
            <w:right w:val="none" w:sz="0" w:space="0" w:color="auto"/>
          </w:divBdr>
        </w:div>
        <w:div w:id="103421712">
          <w:marLeft w:val="480"/>
          <w:marRight w:val="0"/>
          <w:marTop w:val="0"/>
          <w:marBottom w:val="0"/>
          <w:divBdr>
            <w:top w:val="none" w:sz="0" w:space="0" w:color="auto"/>
            <w:left w:val="none" w:sz="0" w:space="0" w:color="auto"/>
            <w:bottom w:val="none" w:sz="0" w:space="0" w:color="auto"/>
            <w:right w:val="none" w:sz="0" w:space="0" w:color="auto"/>
          </w:divBdr>
        </w:div>
        <w:div w:id="1568884559">
          <w:marLeft w:val="480"/>
          <w:marRight w:val="0"/>
          <w:marTop w:val="0"/>
          <w:marBottom w:val="0"/>
          <w:divBdr>
            <w:top w:val="none" w:sz="0" w:space="0" w:color="auto"/>
            <w:left w:val="none" w:sz="0" w:space="0" w:color="auto"/>
            <w:bottom w:val="none" w:sz="0" w:space="0" w:color="auto"/>
            <w:right w:val="none" w:sz="0" w:space="0" w:color="auto"/>
          </w:divBdr>
        </w:div>
        <w:div w:id="963462280">
          <w:marLeft w:val="480"/>
          <w:marRight w:val="0"/>
          <w:marTop w:val="0"/>
          <w:marBottom w:val="0"/>
          <w:divBdr>
            <w:top w:val="none" w:sz="0" w:space="0" w:color="auto"/>
            <w:left w:val="none" w:sz="0" w:space="0" w:color="auto"/>
            <w:bottom w:val="none" w:sz="0" w:space="0" w:color="auto"/>
            <w:right w:val="none" w:sz="0" w:space="0" w:color="auto"/>
          </w:divBdr>
        </w:div>
        <w:div w:id="1083525330">
          <w:marLeft w:val="480"/>
          <w:marRight w:val="0"/>
          <w:marTop w:val="0"/>
          <w:marBottom w:val="0"/>
          <w:divBdr>
            <w:top w:val="none" w:sz="0" w:space="0" w:color="auto"/>
            <w:left w:val="none" w:sz="0" w:space="0" w:color="auto"/>
            <w:bottom w:val="none" w:sz="0" w:space="0" w:color="auto"/>
            <w:right w:val="none" w:sz="0" w:space="0" w:color="auto"/>
          </w:divBdr>
        </w:div>
        <w:div w:id="786778163">
          <w:marLeft w:val="480"/>
          <w:marRight w:val="0"/>
          <w:marTop w:val="0"/>
          <w:marBottom w:val="0"/>
          <w:divBdr>
            <w:top w:val="none" w:sz="0" w:space="0" w:color="auto"/>
            <w:left w:val="none" w:sz="0" w:space="0" w:color="auto"/>
            <w:bottom w:val="none" w:sz="0" w:space="0" w:color="auto"/>
            <w:right w:val="none" w:sz="0" w:space="0" w:color="auto"/>
          </w:divBdr>
        </w:div>
        <w:div w:id="1609777233">
          <w:marLeft w:val="480"/>
          <w:marRight w:val="0"/>
          <w:marTop w:val="0"/>
          <w:marBottom w:val="0"/>
          <w:divBdr>
            <w:top w:val="none" w:sz="0" w:space="0" w:color="auto"/>
            <w:left w:val="none" w:sz="0" w:space="0" w:color="auto"/>
            <w:bottom w:val="none" w:sz="0" w:space="0" w:color="auto"/>
            <w:right w:val="none" w:sz="0" w:space="0" w:color="auto"/>
          </w:divBdr>
        </w:div>
        <w:div w:id="1856575876">
          <w:marLeft w:val="480"/>
          <w:marRight w:val="0"/>
          <w:marTop w:val="0"/>
          <w:marBottom w:val="0"/>
          <w:divBdr>
            <w:top w:val="none" w:sz="0" w:space="0" w:color="auto"/>
            <w:left w:val="none" w:sz="0" w:space="0" w:color="auto"/>
            <w:bottom w:val="none" w:sz="0" w:space="0" w:color="auto"/>
            <w:right w:val="none" w:sz="0" w:space="0" w:color="auto"/>
          </w:divBdr>
        </w:div>
        <w:div w:id="2113162546">
          <w:marLeft w:val="480"/>
          <w:marRight w:val="0"/>
          <w:marTop w:val="0"/>
          <w:marBottom w:val="0"/>
          <w:divBdr>
            <w:top w:val="none" w:sz="0" w:space="0" w:color="auto"/>
            <w:left w:val="none" w:sz="0" w:space="0" w:color="auto"/>
            <w:bottom w:val="none" w:sz="0" w:space="0" w:color="auto"/>
            <w:right w:val="none" w:sz="0" w:space="0" w:color="auto"/>
          </w:divBdr>
        </w:div>
        <w:div w:id="550001760">
          <w:marLeft w:val="480"/>
          <w:marRight w:val="0"/>
          <w:marTop w:val="0"/>
          <w:marBottom w:val="0"/>
          <w:divBdr>
            <w:top w:val="none" w:sz="0" w:space="0" w:color="auto"/>
            <w:left w:val="none" w:sz="0" w:space="0" w:color="auto"/>
            <w:bottom w:val="none" w:sz="0" w:space="0" w:color="auto"/>
            <w:right w:val="none" w:sz="0" w:space="0" w:color="auto"/>
          </w:divBdr>
        </w:div>
        <w:div w:id="1968001461">
          <w:marLeft w:val="480"/>
          <w:marRight w:val="0"/>
          <w:marTop w:val="0"/>
          <w:marBottom w:val="0"/>
          <w:divBdr>
            <w:top w:val="none" w:sz="0" w:space="0" w:color="auto"/>
            <w:left w:val="none" w:sz="0" w:space="0" w:color="auto"/>
            <w:bottom w:val="none" w:sz="0" w:space="0" w:color="auto"/>
            <w:right w:val="none" w:sz="0" w:space="0" w:color="auto"/>
          </w:divBdr>
        </w:div>
        <w:div w:id="699400320">
          <w:marLeft w:val="480"/>
          <w:marRight w:val="0"/>
          <w:marTop w:val="0"/>
          <w:marBottom w:val="0"/>
          <w:divBdr>
            <w:top w:val="none" w:sz="0" w:space="0" w:color="auto"/>
            <w:left w:val="none" w:sz="0" w:space="0" w:color="auto"/>
            <w:bottom w:val="none" w:sz="0" w:space="0" w:color="auto"/>
            <w:right w:val="none" w:sz="0" w:space="0" w:color="auto"/>
          </w:divBdr>
        </w:div>
        <w:div w:id="893156867">
          <w:marLeft w:val="480"/>
          <w:marRight w:val="0"/>
          <w:marTop w:val="0"/>
          <w:marBottom w:val="0"/>
          <w:divBdr>
            <w:top w:val="none" w:sz="0" w:space="0" w:color="auto"/>
            <w:left w:val="none" w:sz="0" w:space="0" w:color="auto"/>
            <w:bottom w:val="none" w:sz="0" w:space="0" w:color="auto"/>
            <w:right w:val="none" w:sz="0" w:space="0" w:color="auto"/>
          </w:divBdr>
        </w:div>
        <w:div w:id="1982689390">
          <w:marLeft w:val="480"/>
          <w:marRight w:val="0"/>
          <w:marTop w:val="0"/>
          <w:marBottom w:val="0"/>
          <w:divBdr>
            <w:top w:val="none" w:sz="0" w:space="0" w:color="auto"/>
            <w:left w:val="none" w:sz="0" w:space="0" w:color="auto"/>
            <w:bottom w:val="none" w:sz="0" w:space="0" w:color="auto"/>
            <w:right w:val="none" w:sz="0" w:space="0" w:color="auto"/>
          </w:divBdr>
        </w:div>
        <w:div w:id="1520894379">
          <w:marLeft w:val="480"/>
          <w:marRight w:val="0"/>
          <w:marTop w:val="0"/>
          <w:marBottom w:val="0"/>
          <w:divBdr>
            <w:top w:val="none" w:sz="0" w:space="0" w:color="auto"/>
            <w:left w:val="none" w:sz="0" w:space="0" w:color="auto"/>
            <w:bottom w:val="none" w:sz="0" w:space="0" w:color="auto"/>
            <w:right w:val="none" w:sz="0" w:space="0" w:color="auto"/>
          </w:divBdr>
        </w:div>
        <w:div w:id="239170924">
          <w:marLeft w:val="480"/>
          <w:marRight w:val="0"/>
          <w:marTop w:val="0"/>
          <w:marBottom w:val="0"/>
          <w:divBdr>
            <w:top w:val="none" w:sz="0" w:space="0" w:color="auto"/>
            <w:left w:val="none" w:sz="0" w:space="0" w:color="auto"/>
            <w:bottom w:val="none" w:sz="0" w:space="0" w:color="auto"/>
            <w:right w:val="none" w:sz="0" w:space="0" w:color="auto"/>
          </w:divBdr>
        </w:div>
        <w:div w:id="1414858015">
          <w:marLeft w:val="480"/>
          <w:marRight w:val="0"/>
          <w:marTop w:val="0"/>
          <w:marBottom w:val="0"/>
          <w:divBdr>
            <w:top w:val="none" w:sz="0" w:space="0" w:color="auto"/>
            <w:left w:val="none" w:sz="0" w:space="0" w:color="auto"/>
            <w:bottom w:val="none" w:sz="0" w:space="0" w:color="auto"/>
            <w:right w:val="none" w:sz="0" w:space="0" w:color="auto"/>
          </w:divBdr>
        </w:div>
        <w:div w:id="2022661785">
          <w:marLeft w:val="480"/>
          <w:marRight w:val="0"/>
          <w:marTop w:val="0"/>
          <w:marBottom w:val="0"/>
          <w:divBdr>
            <w:top w:val="none" w:sz="0" w:space="0" w:color="auto"/>
            <w:left w:val="none" w:sz="0" w:space="0" w:color="auto"/>
            <w:bottom w:val="none" w:sz="0" w:space="0" w:color="auto"/>
            <w:right w:val="none" w:sz="0" w:space="0" w:color="auto"/>
          </w:divBdr>
        </w:div>
        <w:div w:id="1167742817">
          <w:marLeft w:val="480"/>
          <w:marRight w:val="0"/>
          <w:marTop w:val="0"/>
          <w:marBottom w:val="0"/>
          <w:divBdr>
            <w:top w:val="none" w:sz="0" w:space="0" w:color="auto"/>
            <w:left w:val="none" w:sz="0" w:space="0" w:color="auto"/>
            <w:bottom w:val="none" w:sz="0" w:space="0" w:color="auto"/>
            <w:right w:val="none" w:sz="0" w:space="0" w:color="auto"/>
          </w:divBdr>
        </w:div>
        <w:div w:id="1356735739">
          <w:marLeft w:val="480"/>
          <w:marRight w:val="0"/>
          <w:marTop w:val="0"/>
          <w:marBottom w:val="0"/>
          <w:divBdr>
            <w:top w:val="none" w:sz="0" w:space="0" w:color="auto"/>
            <w:left w:val="none" w:sz="0" w:space="0" w:color="auto"/>
            <w:bottom w:val="none" w:sz="0" w:space="0" w:color="auto"/>
            <w:right w:val="none" w:sz="0" w:space="0" w:color="auto"/>
          </w:divBdr>
        </w:div>
      </w:divsChild>
    </w:div>
    <w:div w:id="1125540429">
      <w:bodyDiv w:val="1"/>
      <w:marLeft w:val="0"/>
      <w:marRight w:val="0"/>
      <w:marTop w:val="0"/>
      <w:marBottom w:val="0"/>
      <w:divBdr>
        <w:top w:val="none" w:sz="0" w:space="0" w:color="auto"/>
        <w:left w:val="none" w:sz="0" w:space="0" w:color="auto"/>
        <w:bottom w:val="none" w:sz="0" w:space="0" w:color="auto"/>
        <w:right w:val="none" w:sz="0" w:space="0" w:color="auto"/>
      </w:divBdr>
    </w:div>
    <w:div w:id="1173296364">
      <w:bodyDiv w:val="1"/>
      <w:marLeft w:val="0"/>
      <w:marRight w:val="0"/>
      <w:marTop w:val="0"/>
      <w:marBottom w:val="0"/>
      <w:divBdr>
        <w:top w:val="none" w:sz="0" w:space="0" w:color="auto"/>
        <w:left w:val="none" w:sz="0" w:space="0" w:color="auto"/>
        <w:bottom w:val="none" w:sz="0" w:space="0" w:color="auto"/>
        <w:right w:val="none" w:sz="0" w:space="0" w:color="auto"/>
      </w:divBdr>
    </w:div>
    <w:div w:id="1181160640">
      <w:bodyDiv w:val="1"/>
      <w:marLeft w:val="0"/>
      <w:marRight w:val="0"/>
      <w:marTop w:val="0"/>
      <w:marBottom w:val="0"/>
      <w:divBdr>
        <w:top w:val="none" w:sz="0" w:space="0" w:color="auto"/>
        <w:left w:val="none" w:sz="0" w:space="0" w:color="auto"/>
        <w:bottom w:val="none" w:sz="0" w:space="0" w:color="auto"/>
        <w:right w:val="none" w:sz="0" w:space="0" w:color="auto"/>
      </w:divBdr>
    </w:div>
    <w:div w:id="1233420049">
      <w:bodyDiv w:val="1"/>
      <w:marLeft w:val="0"/>
      <w:marRight w:val="0"/>
      <w:marTop w:val="0"/>
      <w:marBottom w:val="0"/>
      <w:divBdr>
        <w:top w:val="none" w:sz="0" w:space="0" w:color="auto"/>
        <w:left w:val="none" w:sz="0" w:space="0" w:color="auto"/>
        <w:bottom w:val="none" w:sz="0" w:space="0" w:color="auto"/>
        <w:right w:val="none" w:sz="0" w:space="0" w:color="auto"/>
      </w:divBdr>
    </w:div>
    <w:div w:id="1242057280">
      <w:bodyDiv w:val="1"/>
      <w:marLeft w:val="0"/>
      <w:marRight w:val="0"/>
      <w:marTop w:val="0"/>
      <w:marBottom w:val="0"/>
      <w:divBdr>
        <w:top w:val="none" w:sz="0" w:space="0" w:color="auto"/>
        <w:left w:val="none" w:sz="0" w:space="0" w:color="auto"/>
        <w:bottom w:val="none" w:sz="0" w:space="0" w:color="auto"/>
        <w:right w:val="none" w:sz="0" w:space="0" w:color="auto"/>
      </w:divBdr>
    </w:div>
    <w:div w:id="1285428287">
      <w:bodyDiv w:val="1"/>
      <w:marLeft w:val="0"/>
      <w:marRight w:val="0"/>
      <w:marTop w:val="0"/>
      <w:marBottom w:val="0"/>
      <w:divBdr>
        <w:top w:val="none" w:sz="0" w:space="0" w:color="auto"/>
        <w:left w:val="none" w:sz="0" w:space="0" w:color="auto"/>
        <w:bottom w:val="none" w:sz="0" w:space="0" w:color="auto"/>
        <w:right w:val="none" w:sz="0" w:space="0" w:color="auto"/>
      </w:divBdr>
    </w:div>
    <w:div w:id="1365445839">
      <w:bodyDiv w:val="1"/>
      <w:marLeft w:val="0"/>
      <w:marRight w:val="0"/>
      <w:marTop w:val="0"/>
      <w:marBottom w:val="0"/>
      <w:divBdr>
        <w:top w:val="none" w:sz="0" w:space="0" w:color="auto"/>
        <w:left w:val="none" w:sz="0" w:space="0" w:color="auto"/>
        <w:bottom w:val="none" w:sz="0" w:space="0" w:color="auto"/>
        <w:right w:val="none" w:sz="0" w:space="0" w:color="auto"/>
      </w:divBdr>
    </w:div>
    <w:div w:id="1375544750">
      <w:bodyDiv w:val="1"/>
      <w:marLeft w:val="0"/>
      <w:marRight w:val="0"/>
      <w:marTop w:val="0"/>
      <w:marBottom w:val="0"/>
      <w:divBdr>
        <w:top w:val="none" w:sz="0" w:space="0" w:color="auto"/>
        <w:left w:val="none" w:sz="0" w:space="0" w:color="auto"/>
        <w:bottom w:val="none" w:sz="0" w:space="0" w:color="auto"/>
        <w:right w:val="none" w:sz="0" w:space="0" w:color="auto"/>
      </w:divBdr>
      <w:divsChild>
        <w:div w:id="900166737">
          <w:marLeft w:val="480"/>
          <w:marRight w:val="0"/>
          <w:marTop w:val="0"/>
          <w:marBottom w:val="0"/>
          <w:divBdr>
            <w:top w:val="none" w:sz="0" w:space="0" w:color="auto"/>
            <w:left w:val="none" w:sz="0" w:space="0" w:color="auto"/>
            <w:bottom w:val="none" w:sz="0" w:space="0" w:color="auto"/>
            <w:right w:val="none" w:sz="0" w:space="0" w:color="auto"/>
          </w:divBdr>
        </w:div>
        <w:div w:id="2033218955">
          <w:marLeft w:val="480"/>
          <w:marRight w:val="0"/>
          <w:marTop w:val="0"/>
          <w:marBottom w:val="0"/>
          <w:divBdr>
            <w:top w:val="none" w:sz="0" w:space="0" w:color="auto"/>
            <w:left w:val="none" w:sz="0" w:space="0" w:color="auto"/>
            <w:bottom w:val="none" w:sz="0" w:space="0" w:color="auto"/>
            <w:right w:val="none" w:sz="0" w:space="0" w:color="auto"/>
          </w:divBdr>
        </w:div>
        <w:div w:id="277684670">
          <w:marLeft w:val="480"/>
          <w:marRight w:val="0"/>
          <w:marTop w:val="0"/>
          <w:marBottom w:val="0"/>
          <w:divBdr>
            <w:top w:val="none" w:sz="0" w:space="0" w:color="auto"/>
            <w:left w:val="none" w:sz="0" w:space="0" w:color="auto"/>
            <w:bottom w:val="none" w:sz="0" w:space="0" w:color="auto"/>
            <w:right w:val="none" w:sz="0" w:space="0" w:color="auto"/>
          </w:divBdr>
        </w:div>
        <w:div w:id="329986691">
          <w:marLeft w:val="480"/>
          <w:marRight w:val="0"/>
          <w:marTop w:val="0"/>
          <w:marBottom w:val="0"/>
          <w:divBdr>
            <w:top w:val="none" w:sz="0" w:space="0" w:color="auto"/>
            <w:left w:val="none" w:sz="0" w:space="0" w:color="auto"/>
            <w:bottom w:val="none" w:sz="0" w:space="0" w:color="auto"/>
            <w:right w:val="none" w:sz="0" w:space="0" w:color="auto"/>
          </w:divBdr>
        </w:div>
        <w:div w:id="1362784817">
          <w:marLeft w:val="480"/>
          <w:marRight w:val="0"/>
          <w:marTop w:val="0"/>
          <w:marBottom w:val="0"/>
          <w:divBdr>
            <w:top w:val="none" w:sz="0" w:space="0" w:color="auto"/>
            <w:left w:val="none" w:sz="0" w:space="0" w:color="auto"/>
            <w:bottom w:val="none" w:sz="0" w:space="0" w:color="auto"/>
            <w:right w:val="none" w:sz="0" w:space="0" w:color="auto"/>
          </w:divBdr>
        </w:div>
        <w:div w:id="1767849983">
          <w:marLeft w:val="480"/>
          <w:marRight w:val="0"/>
          <w:marTop w:val="0"/>
          <w:marBottom w:val="0"/>
          <w:divBdr>
            <w:top w:val="none" w:sz="0" w:space="0" w:color="auto"/>
            <w:left w:val="none" w:sz="0" w:space="0" w:color="auto"/>
            <w:bottom w:val="none" w:sz="0" w:space="0" w:color="auto"/>
            <w:right w:val="none" w:sz="0" w:space="0" w:color="auto"/>
          </w:divBdr>
        </w:div>
        <w:div w:id="812453525">
          <w:marLeft w:val="480"/>
          <w:marRight w:val="0"/>
          <w:marTop w:val="0"/>
          <w:marBottom w:val="0"/>
          <w:divBdr>
            <w:top w:val="none" w:sz="0" w:space="0" w:color="auto"/>
            <w:left w:val="none" w:sz="0" w:space="0" w:color="auto"/>
            <w:bottom w:val="none" w:sz="0" w:space="0" w:color="auto"/>
            <w:right w:val="none" w:sz="0" w:space="0" w:color="auto"/>
          </w:divBdr>
        </w:div>
        <w:div w:id="1901092791">
          <w:marLeft w:val="480"/>
          <w:marRight w:val="0"/>
          <w:marTop w:val="0"/>
          <w:marBottom w:val="0"/>
          <w:divBdr>
            <w:top w:val="none" w:sz="0" w:space="0" w:color="auto"/>
            <w:left w:val="none" w:sz="0" w:space="0" w:color="auto"/>
            <w:bottom w:val="none" w:sz="0" w:space="0" w:color="auto"/>
            <w:right w:val="none" w:sz="0" w:space="0" w:color="auto"/>
          </w:divBdr>
        </w:div>
        <w:div w:id="185338667">
          <w:marLeft w:val="480"/>
          <w:marRight w:val="0"/>
          <w:marTop w:val="0"/>
          <w:marBottom w:val="0"/>
          <w:divBdr>
            <w:top w:val="none" w:sz="0" w:space="0" w:color="auto"/>
            <w:left w:val="none" w:sz="0" w:space="0" w:color="auto"/>
            <w:bottom w:val="none" w:sz="0" w:space="0" w:color="auto"/>
            <w:right w:val="none" w:sz="0" w:space="0" w:color="auto"/>
          </w:divBdr>
        </w:div>
        <w:div w:id="1942830799">
          <w:marLeft w:val="480"/>
          <w:marRight w:val="0"/>
          <w:marTop w:val="0"/>
          <w:marBottom w:val="0"/>
          <w:divBdr>
            <w:top w:val="none" w:sz="0" w:space="0" w:color="auto"/>
            <w:left w:val="none" w:sz="0" w:space="0" w:color="auto"/>
            <w:bottom w:val="none" w:sz="0" w:space="0" w:color="auto"/>
            <w:right w:val="none" w:sz="0" w:space="0" w:color="auto"/>
          </w:divBdr>
        </w:div>
        <w:div w:id="344283017">
          <w:marLeft w:val="480"/>
          <w:marRight w:val="0"/>
          <w:marTop w:val="0"/>
          <w:marBottom w:val="0"/>
          <w:divBdr>
            <w:top w:val="none" w:sz="0" w:space="0" w:color="auto"/>
            <w:left w:val="none" w:sz="0" w:space="0" w:color="auto"/>
            <w:bottom w:val="none" w:sz="0" w:space="0" w:color="auto"/>
            <w:right w:val="none" w:sz="0" w:space="0" w:color="auto"/>
          </w:divBdr>
        </w:div>
        <w:div w:id="1164662447">
          <w:marLeft w:val="480"/>
          <w:marRight w:val="0"/>
          <w:marTop w:val="0"/>
          <w:marBottom w:val="0"/>
          <w:divBdr>
            <w:top w:val="none" w:sz="0" w:space="0" w:color="auto"/>
            <w:left w:val="none" w:sz="0" w:space="0" w:color="auto"/>
            <w:bottom w:val="none" w:sz="0" w:space="0" w:color="auto"/>
            <w:right w:val="none" w:sz="0" w:space="0" w:color="auto"/>
          </w:divBdr>
        </w:div>
        <w:div w:id="655456804">
          <w:marLeft w:val="480"/>
          <w:marRight w:val="0"/>
          <w:marTop w:val="0"/>
          <w:marBottom w:val="0"/>
          <w:divBdr>
            <w:top w:val="none" w:sz="0" w:space="0" w:color="auto"/>
            <w:left w:val="none" w:sz="0" w:space="0" w:color="auto"/>
            <w:bottom w:val="none" w:sz="0" w:space="0" w:color="auto"/>
            <w:right w:val="none" w:sz="0" w:space="0" w:color="auto"/>
          </w:divBdr>
        </w:div>
        <w:div w:id="1978608749">
          <w:marLeft w:val="480"/>
          <w:marRight w:val="0"/>
          <w:marTop w:val="0"/>
          <w:marBottom w:val="0"/>
          <w:divBdr>
            <w:top w:val="none" w:sz="0" w:space="0" w:color="auto"/>
            <w:left w:val="none" w:sz="0" w:space="0" w:color="auto"/>
            <w:bottom w:val="none" w:sz="0" w:space="0" w:color="auto"/>
            <w:right w:val="none" w:sz="0" w:space="0" w:color="auto"/>
          </w:divBdr>
        </w:div>
        <w:div w:id="2003506442">
          <w:marLeft w:val="480"/>
          <w:marRight w:val="0"/>
          <w:marTop w:val="0"/>
          <w:marBottom w:val="0"/>
          <w:divBdr>
            <w:top w:val="none" w:sz="0" w:space="0" w:color="auto"/>
            <w:left w:val="none" w:sz="0" w:space="0" w:color="auto"/>
            <w:bottom w:val="none" w:sz="0" w:space="0" w:color="auto"/>
            <w:right w:val="none" w:sz="0" w:space="0" w:color="auto"/>
          </w:divBdr>
        </w:div>
        <w:div w:id="749696504">
          <w:marLeft w:val="480"/>
          <w:marRight w:val="0"/>
          <w:marTop w:val="0"/>
          <w:marBottom w:val="0"/>
          <w:divBdr>
            <w:top w:val="none" w:sz="0" w:space="0" w:color="auto"/>
            <w:left w:val="none" w:sz="0" w:space="0" w:color="auto"/>
            <w:bottom w:val="none" w:sz="0" w:space="0" w:color="auto"/>
            <w:right w:val="none" w:sz="0" w:space="0" w:color="auto"/>
          </w:divBdr>
        </w:div>
        <w:div w:id="1501584382">
          <w:marLeft w:val="480"/>
          <w:marRight w:val="0"/>
          <w:marTop w:val="0"/>
          <w:marBottom w:val="0"/>
          <w:divBdr>
            <w:top w:val="none" w:sz="0" w:space="0" w:color="auto"/>
            <w:left w:val="none" w:sz="0" w:space="0" w:color="auto"/>
            <w:bottom w:val="none" w:sz="0" w:space="0" w:color="auto"/>
            <w:right w:val="none" w:sz="0" w:space="0" w:color="auto"/>
          </w:divBdr>
        </w:div>
        <w:div w:id="1005522700">
          <w:marLeft w:val="480"/>
          <w:marRight w:val="0"/>
          <w:marTop w:val="0"/>
          <w:marBottom w:val="0"/>
          <w:divBdr>
            <w:top w:val="none" w:sz="0" w:space="0" w:color="auto"/>
            <w:left w:val="none" w:sz="0" w:space="0" w:color="auto"/>
            <w:bottom w:val="none" w:sz="0" w:space="0" w:color="auto"/>
            <w:right w:val="none" w:sz="0" w:space="0" w:color="auto"/>
          </w:divBdr>
        </w:div>
      </w:divsChild>
    </w:div>
    <w:div w:id="1460804528">
      <w:bodyDiv w:val="1"/>
      <w:marLeft w:val="0"/>
      <w:marRight w:val="0"/>
      <w:marTop w:val="0"/>
      <w:marBottom w:val="0"/>
      <w:divBdr>
        <w:top w:val="none" w:sz="0" w:space="0" w:color="auto"/>
        <w:left w:val="none" w:sz="0" w:space="0" w:color="auto"/>
        <w:bottom w:val="none" w:sz="0" w:space="0" w:color="auto"/>
        <w:right w:val="none" w:sz="0" w:space="0" w:color="auto"/>
      </w:divBdr>
      <w:divsChild>
        <w:div w:id="65610309">
          <w:marLeft w:val="480"/>
          <w:marRight w:val="0"/>
          <w:marTop w:val="0"/>
          <w:marBottom w:val="0"/>
          <w:divBdr>
            <w:top w:val="none" w:sz="0" w:space="0" w:color="auto"/>
            <w:left w:val="none" w:sz="0" w:space="0" w:color="auto"/>
            <w:bottom w:val="none" w:sz="0" w:space="0" w:color="auto"/>
            <w:right w:val="none" w:sz="0" w:space="0" w:color="auto"/>
          </w:divBdr>
        </w:div>
        <w:div w:id="1309362222">
          <w:marLeft w:val="480"/>
          <w:marRight w:val="0"/>
          <w:marTop w:val="0"/>
          <w:marBottom w:val="0"/>
          <w:divBdr>
            <w:top w:val="none" w:sz="0" w:space="0" w:color="auto"/>
            <w:left w:val="none" w:sz="0" w:space="0" w:color="auto"/>
            <w:bottom w:val="none" w:sz="0" w:space="0" w:color="auto"/>
            <w:right w:val="none" w:sz="0" w:space="0" w:color="auto"/>
          </w:divBdr>
        </w:div>
        <w:div w:id="578057526">
          <w:marLeft w:val="480"/>
          <w:marRight w:val="0"/>
          <w:marTop w:val="0"/>
          <w:marBottom w:val="0"/>
          <w:divBdr>
            <w:top w:val="none" w:sz="0" w:space="0" w:color="auto"/>
            <w:left w:val="none" w:sz="0" w:space="0" w:color="auto"/>
            <w:bottom w:val="none" w:sz="0" w:space="0" w:color="auto"/>
            <w:right w:val="none" w:sz="0" w:space="0" w:color="auto"/>
          </w:divBdr>
        </w:div>
        <w:div w:id="876427473">
          <w:marLeft w:val="480"/>
          <w:marRight w:val="0"/>
          <w:marTop w:val="0"/>
          <w:marBottom w:val="0"/>
          <w:divBdr>
            <w:top w:val="none" w:sz="0" w:space="0" w:color="auto"/>
            <w:left w:val="none" w:sz="0" w:space="0" w:color="auto"/>
            <w:bottom w:val="none" w:sz="0" w:space="0" w:color="auto"/>
            <w:right w:val="none" w:sz="0" w:space="0" w:color="auto"/>
          </w:divBdr>
        </w:div>
        <w:div w:id="848641540">
          <w:marLeft w:val="480"/>
          <w:marRight w:val="0"/>
          <w:marTop w:val="0"/>
          <w:marBottom w:val="0"/>
          <w:divBdr>
            <w:top w:val="none" w:sz="0" w:space="0" w:color="auto"/>
            <w:left w:val="none" w:sz="0" w:space="0" w:color="auto"/>
            <w:bottom w:val="none" w:sz="0" w:space="0" w:color="auto"/>
            <w:right w:val="none" w:sz="0" w:space="0" w:color="auto"/>
          </w:divBdr>
        </w:div>
        <w:div w:id="1169752311">
          <w:marLeft w:val="480"/>
          <w:marRight w:val="0"/>
          <w:marTop w:val="0"/>
          <w:marBottom w:val="0"/>
          <w:divBdr>
            <w:top w:val="none" w:sz="0" w:space="0" w:color="auto"/>
            <w:left w:val="none" w:sz="0" w:space="0" w:color="auto"/>
            <w:bottom w:val="none" w:sz="0" w:space="0" w:color="auto"/>
            <w:right w:val="none" w:sz="0" w:space="0" w:color="auto"/>
          </w:divBdr>
        </w:div>
        <w:div w:id="312292050">
          <w:marLeft w:val="480"/>
          <w:marRight w:val="0"/>
          <w:marTop w:val="0"/>
          <w:marBottom w:val="0"/>
          <w:divBdr>
            <w:top w:val="none" w:sz="0" w:space="0" w:color="auto"/>
            <w:left w:val="none" w:sz="0" w:space="0" w:color="auto"/>
            <w:bottom w:val="none" w:sz="0" w:space="0" w:color="auto"/>
            <w:right w:val="none" w:sz="0" w:space="0" w:color="auto"/>
          </w:divBdr>
        </w:div>
        <w:div w:id="971331773">
          <w:marLeft w:val="480"/>
          <w:marRight w:val="0"/>
          <w:marTop w:val="0"/>
          <w:marBottom w:val="0"/>
          <w:divBdr>
            <w:top w:val="none" w:sz="0" w:space="0" w:color="auto"/>
            <w:left w:val="none" w:sz="0" w:space="0" w:color="auto"/>
            <w:bottom w:val="none" w:sz="0" w:space="0" w:color="auto"/>
            <w:right w:val="none" w:sz="0" w:space="0" w:color="auto"/>
          </w:divBdr>
        </w:div>
        <w:div w:id="2112699577">
          <w:marLeft w:val="480"/>
          <w:marRight w:val="0"/>
          <w:marTop w:val="0"/>
          <w:marBottom w:val="0"/>
          <w:divBdr>
            <w:top w:val="none" w:sz="0" w:space="0" w:color="auto"/>
            <w:left w:val="none" w:sz="0" w:space="0" w:color="auto"/>
            <w:bottom w:val="none" w:sz="0" w:space="0" w:color="auto"/>
            <w:right w:val="none" w:sz="0" w:space="0" w:color="auto"/>
          </w:divBdr>
        </w:div>
        <w:div w:id="333655252">
          <w:marLeft w:val="480"/>
          <w:marRight w:val="0"/>
          <w:marTop w:val="0"/>
          <w:marBottom w:val="0"/>
          <w:divBdr>
            <w:top w:val="none" w:sz="0" w:space="0" w:color="auto"/>
            <w:left w:val="none" w:sz="0" w:space="0" w:color="auto"/>
            <w:bottom w:val="none" w:sz="0" w:space="0" w:color="auto"/>
            <w:right w:val="none" w:sz="0" w:space="0" w:color="auto"/>
          </w:divBdr>
        </w:div>
        <w:div w:id="1297681031">
          <w:marLeft w:val="480"/>
          <w:marRight w:val="0"/>
          <w:marTop w:val="0"/>
          <w:marBottom w:val="0"/>
          <w:divBdr>
            <w:top w:val="none" w:sz="0" w:space="0" w:color="auto"/>
            <w:left w:val="none" w:sz="0" w:space="0" w:color="auto"/>
            <w:bottom w:val="none" w:sz="0" w:space="0" w:color="auto"/>
            <w:right w:val="none" w:sz="0" w:space="0" w:color="auto"/>
          </w:divBdr>
        </w:div>
        <w:div w:id="1993558707">
          <w:marLeft w:val="480"/>
          <w:marRight w:val="0"/>
          <w:marTop w:val="0"/>
          <w:marBottom w:val="0"/>
          <w:divBdr>
            <w:top w:val="none" w:sz="0" w:space="0" w:color="auto"/>
            <w:left w:val="none" w:sz="0" w:space="0" w:color="auto"/>
            <w:bottom w:val="none" w:sz="0" w:space="0" w:color="auto"/>
            <w:right w:val="none" w:sz="0" w:space="0" w:color="auto"/>
          </w:divBdr>
        </w:div>
        <w:div w:id="1515262802">
          <w:marLeft w:val="480"/>
          <w:marRight w:val="0"/>
          <w:marTop w:val="0"/>
          <w:marBottom w:val="0"/>
          <w:divBdr>
            <w:top w:val="none" w:sz="0" w:space="0" w:color="auto"/>
            <w:left w:val="none" w:sz="0" w:space="0" w:color="auto"/>
            <w:bottom w:val="none" w:sz="0" w:space="0" w:color="auto"/>
            <w:right w:val="none" w:sz="0" w:space="0" w:color="auto"/>
          </w:divBdr>
        </w:div>
        <w:div w:id="1247572887">
          <w:marLeft w:val="480"/>
          <w:marRight w:val="0"/>
          <w:marTop w:val="0"/>
          <w:marBottom w:val="0"/>
          <w:divBdr>
            <w:top w:val="none" w:sz="0" w:space="0" w:color="auto"/>
            <w:left w:val="none" w:sz="0" w:space="0" w:color="auto"/>
            <w:bottom w:val="none" w:sz="0" w:space="0" w:color="auto"/>
            <w:right w:val="none" w:sz="0" w:space="0" w:color="auto"/>
          </w:divBdr>
        </w:div>
        <w:div w:id="200099792">
          <w:marLeft w:val="480"/>
          <w:marRight w:val="0"/>
          <w:marTop w:val="0"/>
          <w:marBottom w:val="0"/>
          <w:divBdr>
            <w:top w:val="none" w:sz="0" w:space="0" w:color="auto"/>
            <w:left w:val="none" w:sz="0" w:space="0" w:color="auto"/>
            <w:bottom w:val="none" w:sz="0" w:space="0" w:color="auto"/>
            <w:right w:val="none" w:sz="0" w:space="0" w:color="auto"/>
          </w:divBdr>
        </w:div>
        <w:div w:id="80222693">
          <w:marLeft w:val="480"/>
          <w:marRight w:val="0"/>
          <w:marTop w:val="0"/>
          <w:marBottom w:val="0"/>
          <w:divBdr>
            <w:top w:val="none" w:sz="0" w:space="0" w:color="auto"/>
            <w:left w:val="none" w:sz="0" w:space="0" w:color="auto"/>
            <w:bottom w:val="none" w:sz="0" w:space="0" w:color="auto"/>
            <w:right w:val="none" w:sz="0" w:space="0" w:color="auto"/>
          </w:divBdr>
        </w:div>
        <w:div w:id="62146790">
          <w:marLeft w:val="480"/>
          <w:marRight w:val="0"/>
          <w:marTop w:val="0"/>
          <w:marBottom w:val="0"/>
          <w:divBdr>
            <w:top w:val="none" w:sz="0" w:space="0" w:color="auto"/>
            <w:left w:val="none" w:sz="0" w:space="0" w:color="auto"/>
            <w:bottom w:val="none" w:sz="0" w:space="0" w:color="auto"/>
            <w:right w:val="none" w:sz="0" w:space="0" w:color="auto"/>
          </w:divBdr>
        </w:div>
        <w:div w:id="1006057181">
          <w:marLeft w:val="480"/>
          <w:marRight w:val="0"/>
          <w:marTop w:val="0"/>
          <w:marBottom w:val="0"/>
          <w:divBdr>
            <w:top w:val="none" w:sz="0" w:space="0" w:color="auto"/>
            <w:left w:val="none" w:sz="0" w:space="0" w:color="auto"/>
            <w:bottom w:val="none" w:sz="0" w:space="0" w:color="auto"/>
            <w:right w:val="none" w:sz="0" w:space="0" w:color="auto"/>
          </w:divBdr>
        </w:div>
      </w:divsChild>
    </w:div>
    <w:div w:id="1488205394">
      <w:bodyDiv w:val="1"/>
      <w:marLeft w:val="0"/>
      <w:marRight w:val="0"/>
      <w:marTop w:val="0"/>
      <w:marBottom w:val="0"/>
      <w:divBdr>
        <w:top w:val="none" w:sz="0" w:space="0" w:color="auto"/>
        <w:left w:val="none" w:sz="0" w:space="0" w:color="auto"/>
        <w:bottom w:val="none" w:sz="0" w:space="0" w:color="auto"/>
        <w:right w:val="none" w:sz="0" w:space="0" w:color="auto"/>
      </w:divBdr>
    </w:div>
    <w:div w:id="1503204304">
      <w:bodyDiv w:val="1"/>
      <w:marLeft w:val="0"/>
      <w:marRight w:val="0"/>
      <w:marTop w:val="0"/>
      <w:marBottom w:val="0"/>
      <w:divBdr>
        <w:top w:val="none" w:sz="0" w:space="0" w:color="auto"/>
        <w:left w:val="none" w:sz="0" w:space="0" w:color="auto"/>
        <w:bottom w:val="none" w:sz="0" w:space="0" w:color="auto"/>
        <w:right w:val="none" w:sz="0" w:space="0" w:color="auto"/>
      </w:divBdr>
      <w:divsChild>
        <w:div w:id="425540731">
          <w:marLeft w:val="480"/>
          <w:marRight w:val="0"/>
          <w:marTop w:val="0"/>
          <w:marBottom w:val="0"/>
          <w:divBdr>
            <w:top w:val="none" w:sz="0" w:space="0" w:color="auto"/>
            <w:left w:val="none" w:sz="0" w:space="0" w:color="auto"/>
            <w:bottom w:val="none" w:sz="0" w:space="0" w:color="auto"/>
            <w:right w:val="none" w:sz="0" w:space="0" w:color="auto"/>
          </w:divBdr>
        </w:div>
        <w:div w:id="1210805809">
          <w:marLeft w:val="480"/>
          <w:marRight w:val="0"/>
          <w:marTop w:val="0"/>
          <w:marBottom w:val="0"/>
          <w:divBdr>
            <w:top w:val="none" w:sz="0" w:space="0" w:color="auto"/>
            <w:left w:val="none" w:sz="0" w:space="0" w:color="auto"/>
            <w:bottom w:val="none" w:sz="0" w:space="0" w:color="auto"/>
            <w:right w:val="none" w:sz="0" w:space="0" w:color="auto"/>
          </w:divBdr>
        </w:div>
        <w:div w:id="1779519648">
          <w:marLeft w:val="480"/>
          <w:marRight w:val="0"/>
          <w:marTop w:val="0"/>
          <w:marBottom w:val="0"/>
          <w:divBdr>
            <w:top w:val="none" w:sz="0" w:space="0" w:color="auto"/>
            <w:left w:val="none" w:sz="0" w:space="0" w:color="auto"/>
            <w:bottom w:val="none" w:sz="0" w:space="0" w:color="auto"/>
            <w:right w:val="none" w:sz="0" w:space="0" w:color="auto"/>
          </w:divBdr>
        </w:div>
        <w:div w:id="900869719">
          <w:marLeft w:val="480"/>
          <w:marRight w:val="0"/>
          <w:marTop w:val="0"/>
          <w:marBottom w:val="0"/>
          <w:divBdr>
            <w:top w:val="none" w:sz="0" w:space="0" w:color="auto"/>
            <w:left w:val="none" w:sz="0" w:space="0" w:color="auto"/>
            <w:bottom w:val="none" w:sz="0" w:space="0" w:color="auto"/>
            <w:right w:val="none" w:sz="0" w:space="0" w:color="auto"/>
          </w:divBdr>
        </w:div>
        <w:div w:id="1399210215">
          <w:marLeft w:val="480"/>
          <w:marRight w:val="0"/>
          <w:marTop w:val="0"/>
          <w:marBottom w:val="0"/>
          <w:divBdr>
            <w:top w:val="none" w:sz="0" w:space="0" w:color="auto"/>
            <w:left w:val="none" w:sz="0" w:space="0" w:color="auto"/>
            <w:bottom w:val="none" w:sz="0" w:space="0" w:color="auto"/>
            <w:right w:val="none" w:sz="0" w:space="0" w:color="auto"/>
          </w:divBdr>
        </w:div>
        <w:div w:id="2008091851">
          <w:marLeft w:val="480"/>
          <w:marRight w:val="0"/>
          <w:marTop w:val="0"/>
          <w:marBottom w:val="0"/>
          <w:divBdr>
            <w:top w:val="none" w:sz="0" w:space="0" w:color="auto"/>
            <w:left w:val="none" w:sz="0" w:space="0" w:color="auto"/>
            <w:bottom w:val="none" w:sz="0" w:space="0" w:color="auto"/>
            <w:right w:val="none" w:sz="0" w:space="0" w:color="auto"/>
          </w:divBdr>
        </w:div>
        <w:div w:id="1309286357">
          <w:marLeft w:val="480"/>
          <w:marRight w:val="0"/>
          <w:marTop w:val="0"/>
          <w:marBottom w:val="0"/>
          <w:divBdr>
            <w:top w:val="none" w:sz="0" w:space="0" w:color="auto"/>
            <w:left w:val="none" w:sz="0" w:space="0" w:color="auto"/>
            <w:bottom w:val="none" w:sz="0" w:space="0" w:color="auto"/>
            <w:right w:val="none" w:sz="0" w:space="0" w:color="auto"/>
          </w:divBdr>
        </w:div>
        <w:div w:id="1026447792">
          <w:marLeft w:val="480"/>
          <w:marRight w:val="0"/>
          <w:marTop w:val="0"/>
          <w:marBottom w:val="0"/>
          <w:divBdr>
            <w:top w:val="none" w:sz="0" w:space="0" w:color="auto"/>
            <w:left w:val="none" w:sz="0" w:space="0" w:color="auto"/>
            <w:bottom w:val="none" w:sz="0" w:space="0" w:color="auto"/>
            <w:right w:val="none" w:sz="0" w:space="0" w:color="auto"/>
          </w:divBdr>
        </w:div>
        <w:div w:id="1427532601">
          <w:marLeft w:val="480"/>
          <w:marRight w:val="0"/>
          <w:marTop w:val="0"/>
          <w:marBottom w:val="0"/>
          <w:divBdr>
            <w:top w:val="none" w:sz="0" w:space="0" w:color="auto"/>
            <w:left w:val="none" w:sz="0" w:space="0" w:color="auto"/>
            <w:bottom w:val="none" w:sz="0" w:space="0" w:color="auto"/>
            <w:right w:val="none" w:sz="0" w:space="0" w:color="auto"/>
          </w:divBdr>
        </w:div>
        <w:div w:id="309024399">
          <w:marLeft w:val="480"/>
          <w:marRight w:val="0"/>
          <w:marTop w:val="0"/>
          <w:marBottom w:val="0"/>
          <w:divBdr>
            <w:top w:val="none" w:sz="0" w:space="0" w:color="auto"/>
            <w:left w:val="none" w:sz="0" w:space="0" w:color="auto"/>
            <w:bottom w:val="none" w:sz="0" w:space="0" w:color="auto"/>
            <w:right w:val="none" w:sz="0" w:space="0" w:color="auto"/>
          </w:divBdr>
        </w:div>
        <w:div w:id="1499539838">
          <w:marLeft w:val="480"/>
          <w:marRight w:val="0"/>
          <w:marTop w:val="0"/>
          <w:marBottom w:val="0"/>
          <w:divBdr>
            <w:top w:val="none" w:sz="0" w:space="0" w:color="auto"/>
            <w:left w:val="none" w:sz="0" w:space="0" w:color="auto"/>
            <w:bottom w:val="none" w:sz="0" w:space="0" w:color="auto"/>
            <w:right w:val="none" w:sz="0" w:space="0" w:color="auto"/>
          </w:divBdr>
        </w:div>
        <w:div w:id="1809276288">
          <w:marLeft w:val="480"/>
          <w:marRight w:val="0"/>
          <w:marTop w:val="0"/>
          <w:marBottom w:val="0"/>
          <w:divBdr>
            <w:top w:val="none" w:sz="0" w:space="0" w:color="auto"/>
            <w:left w:val="none" w:sz="0" w:space="0" w:color="auto"/>
            <w:bottom w:val="none" w:sz="0" w:space="0" w:color="auto"/>
            <w:right w:val="none" w:sz="0" w:space="0" w:color="auto"/>
          </w:divBdr>
        </w:div>
        <w:div w:id="688214386">
          <w:marLeft w:val="480"/>
          <w:marRight w:val="0"/>
          <w:marTop w:val="0"/>
          <w:marBottom w:val="0"/>
          <w:divBdr>
            <w:top w:val="none" w:sz="0" w:space="0" w:color="auto"/>
            <w:left w:val="none" w:sz="0" w:space="0" w:color="auto"/>
            <w:bottom w:val="none" w:sz="0" w:space="0" w:color="auto"/>
            <w:right w:val="none" w:sz="0" w:space="0" w:color="auto"/>
          </w:divBdr>
        </w:div>
        <w:div w:id="428040805">
          <w:marLeft w:val="480"/>
          <w:marRight w:val="0"/>
          <w:marTop w:val="0"/>
          <w:marBottom w:val="0"/>
          <w:divBdr>
            <w:top w:val="none" w:sz="0" w:space="0" w:color="auto"/>
            <w:left w:val="none" w:sz="0" w:space="0" w:color="auto"/>
            <w:bottom w:val="none" w:sz="0" w:space="0" w:color="auto"/>
            <w:right w:val="none" w:sz="0" w:space="0" w:color="auto"/>
          </w:divBdr>
        </w:div>
        <w:div w:id="1675574345">
          <w:marLeft w:val="480"/>
          <w:marRight w:val="0"/>
          <w:marTop w:val="0"/>
          <w:marBottom w:val="0"/>
          <w:divBdr>
            <w:top w:val="none" w:sz="0" w:space="0" w:color="auto"/>
            <w:left w:val="none" w:sz="0" w:space="0" w:color="auto"/>
            <w:bottom w:val="none" w:sz="0" w:space="0" w:color="auto"/>
            <w:right w:val="none" w:sz="0" w:space="0" w:color="auto"/>
          </w:divBdr>
        </w:div>
      </w:divsChild>
    </w:div>
    <w:div w:id="1538543892">
      <w:bodyDiv w:val="1"/>
      <w:marLeft w:val="0"/>
      <w:marRight w:val="0"/>
      <w:marTop w:val="0"/>
      <w:marBottom w:val="0"/>
      <w:divBdr>
        <w:top w:val="none" w:sz="0" w:space="0" w:color="auto"/>
        <w:left w:val="none" w:sz="0" w:space="0" w:color="auto"/>
        <w:bottom w:val="none" w:sz="0" w:space="0" w:color="auto"/>
        <w:right w:val="none" w:sz="0" w:space="0" w:color="auto"/>
      </w:divBdr>
    </w:div>
    <w:div w:id="1574122037">
      <w:bodyDiv w:val="1"/>
      <w:marLeft w:val="0"/>
      <w:marRight w:val="0"/>
      <w:marTop w:val="0"/>
      <w:marBottom w:val="0"/>
      <w:divBdr>
        <w:top w:val="none" w:sz="0" w:space="0" w:color="auto"/>
        <w:left w:val="none" w:sz="0" w:space="0" w:color="auto"/>
        <w:bottom w:val="none" w:sz="0" w:space="0" w:color="auto"/>
        <w:right w:val="none" w:sz="0" w:space="0" w:color="auto"/>
      </w:divBdr>
    </w:div>
    <w:div w:id="1673793819">
      <w:bodyDiv w:val="1"/>
      <w:marLeft w:val="0"/>
      <w:marRight w:val="0"/>
      <w:marTop w:val="0"/>
      <w:marBottom w:val="0"/>
      <w:divBdr>
        <w:top w:val="none" w:sz="0" w:space="0" w:color="auto"/>
        <w:left w:val="none" w:sz="0" w:space="0" w:color="auto"/>
        <w:bottom w:val="none" w:sz="0" w:space="0" w:color="auto"/>
        <w:right w:val="none" w:sz="0" w:space="0" w:color="auto"/>
      </w:divBdr>
      <w:divsChild>
        <w:div w:id="513153768">
          <w:marLeft w:val="480"/>
          <w:marRight w:val="0"/>
          <w:marTop w:val="0"/>
          <w:marBottom w:val="0"/>
          <w:divBdr>
            <w:top w:val="none" w:sz="0" w:space="0" w:color="auto"/>
            <w:left w:val="none" w:sz="0" w:space="0" w:color="auto"/>
            <w:bottom w:val="none" w:sz="0" w:space="0" w:color="auto"/>
            <w:right w:val="none" w:sz="0" w:space="0" w:color="auto"/>
          </w:divBdr>
        </w:div>
        <w:div w:id="1473250633">
          <w:marLeft w:val="480"/>
          <w:marRight w:val="0"/>
          <w:marTop w:val="0"/>
          <w:marBottom w:val="0"/>
          <w:divBdr>
            <w:top w:val="none" w:sz="0" w:space="0" w:color="auto"/>
            <w:left w:val="none" w:sz="0" w:space="0" w:color="auto"/>
            <w:bottom w:val="none" w:sz="0" w:space="0" w:color="auto"/>
            <w:right w:val="none" w:sz="0" w:space="0" w:color="auto"/>
          </w:divBdr>
        </w:div>
        <w:div w:id="1122965949">
          <w:marLeft w:val="480"/>
          <w:marRight w:val="0"/>
          <w:marTop w:val="0"/>
          <w:marBottom w:val="0"/>
          <w:divBdr>
            <w:top w:val="none" w:sz="0" w:space="0" w:color="auto"/>
            <w:left w:val="none" w:sz="0" w:space="0" w:color="auto"/>
            <w:bottom w:val="none" w:sz="0" w:space="0" w:color="auto"/>
            <w:right w:val="none" w:sz="0" w:space="0" w:color="auto"/>
          </w:divBdr>
        </w:div>
        <w:div w:id="1862625952">
          <w:marLeft w:val="480"/>
          <w:marRight w:val="0"/>
          <w:marTop w:val="0"/>
          <w:marBottom w:val="0"/>
          <w:divBdr>
            <w:top w:val="none" w:sz="0" w:space="0" w:color="auto"/>
            <w:left w:val="none" w:sz="0" w:space="0" w:color="auto"/>
            <w:bottom w:val="none" w:sz="0" w:space="0" w:color="auto"/>
            <w:right w:val="none" w:sz="0" w:space="0" w:color="auto"/>
          </w:divBdr>
        </w:div>
        <w:div w:id="306280663">
          <w:marLeft w:val="480"/>
          <w:marRight w:val="0"/>
          <w:marTop w:val="0"/>
          <w:marBottom w:val="0"/>
          <w:divBdr>
            <w:top w:val="none" w:sz="0" w:space="0" w:color="auto"/>
            <w:left w:val="none" w:sz="0" w:space="0" w:color="auto"/>
            <w:bottom w:val="none" w:sz="0" w:space="0" w:color="auto"/>
            <w:right w:val="none" w:sz="0" w:space="0" w:color="auto"/>
          </w:divBdr>
        </w:div>
        <w:div w:id="2035375780">
          <w:marLeft w:val="480"/>
          <w:marRight w:val="0"/>
          <w:marTop w:val="0"/>
          <w:marBottom w:val="0"/>
          <w:divBdr>
            <w:top w:val="none" w:sz="0" w:space="0" w:color="auto"/>
            <w:left w:val="none" w:sz="0" w:space="0" w:color="auto"/>
            <w:bottom w:val="none" w:sz="0" w:space="0" w:color="auto"/>
            <w:right w:val="none" w:sz="0" w:space="0" w:color="auto"/>
          </w:divBdr>
        </w:div>
        <w:div w:id="1862624416">
          <w:marLeft w:val="480"/>
          <w:marRight w:val="0"/>
          <w:marTop w:val="0"/>
          <w:marBottom w:val="0"/>
          <w:divBdr>
            <w:top w:val="none" w:sz="0" w:space="0" w:color="auto"/>
            <w:left w:val="none" w:sz="0" w:space="0" w:color="auto"/>
            <w:bottom w:val="none" w:sz="0" w:space="0" w:color="auto"/>
            <w:right w:val="none" w:sz="0" w:space="0" w:color="auto"/>
          </w:divBdr>
        </w:div>
        <w:div w:id="1812743234">
          <w:marLeft w:val="480"/>
          <w:marRight w:val="0"/>
          <w:marTop w:val="0"/>
          <w:marBottom w:val="0"/>
          <w:divBdr>
            <w:top w:val="none" w:sz="0" w:space="0" w:color="auto"/>
            <w:left w:val="none" w:sz="0" w:space="0" w:color="auto"/>
            <w:bottom w:val="none" w:sz="0" w:space="0" w:color="auto"/>
            <w:right w:val="none" w:sz="0" w:space="0" w:color="auto"/>
          </w:divBdr>
        </w:div>
        <w:div w:id="874388586">
          <w:marLeft w:val="480"/>
          <w:marRight w:val="0"/>
          <w:marTop w:val="0"/>
          <w:marBottom w:val="0"/>
          <w:divBdr>
            <w:top w:val="none" w:sz="0" w:space="0" w:color="auto"/>
            <w:left w:val="none" w:sz="0" w:space="0" w:color="auto"/>
            <w:bottom w:val="none" w:sz="0" w:space="0" w:color="auto"/>
            <w:right w:val="none" w:sz="0" w:space="0" w:color="auto"/>
          </w:divBdr>
        </w:div>
        <w:div w:id="658341757">
          <w:marLeft w:val="480"/>
          <w:marRight w:val="0"/>
          <w:marTop w:val="0"/>
          <w:marBottom w:val="0"/>
          <w:divBdr>
            <w:top w:val="none" w:sz="0" w:space="0" w:color="auto"/>
            <w:left w:val="none" w:sz="0" w:space="0" w:color="auto"/>
            <w:bottom w:val="none" w:sz="0" w:space="0" w:color="auto"/>
            <w:right w:val="none" w:sz="0" w:space="0" w:color="auto"/>
          </w:divBdr>
        </w:div>
        <w:div w:id="467364200">
          <w:marLeft w:val="480"/>
          <w:marRight w:val="0"/>
          <w:marTop w:val="0"/>
          <w:marBottom w:val="0"/>
          <w:divBdr>
            <w:top w:val="none" w:sz="0" w:space="0" w:color="auto"/>
            <w:left w:val="none" w:sz="0" w:space="0" w:color="auto"/>
            <w:bottom w:val="none" w:sz="0" w:space="0" w:color="auto"/>
            <w:right w:val="none" w:sz="0" w:space="0" w:color="auto"/>
          </w:divBdr>
        </w:div>
        <w:div w:id="1384601452">
          <w:marLeft w:val="480"/>
          <w:marRight w:val="0"/>
          <w:marTop w:val="0"/>
          <w:marBottom w:val="0"/>
          <w:divBdr>
            <w:top w:val="none" w:sz="0" w:space="0" w:color="auto"/>
            <w:left w:val="none" w:sz="0" w:space="0" w:color="auto"/>
            <w:bottom w:val="none" w:sz="0" w:space="0" w:color="auto"/>
            <w:right w:val="none" w:sz="0" w:space="0" w:color="auto"/>
          </w:divBdr>
        </w:div>
        <w:div w:id="1821921181">
          <w:marLeft w:val="480"/>
          <w:marRight w:val="0"/>
          <w:marTop w:val="0"/>
          <w:marBottom w:val="0"/>
          <w:divBdr>
            <w:top w:val="none" w:sz="0" w:space="0" w:color="auto"/>
            <w:left w:val="none" w:sz="0" w:space="0" w:color="auto"/>
            <w:bottom w:val="none" w:sz="0" w:space="0" w:color="auto"/>
            <w:right w:val="none" w:sz="0" w:space="0" w:color="auto"/>
          </w:divBdr>
        </w:div>
        <w:div w:id="1221941816">
          <w:marLeft w:val="480"/>
          <w:marRight w:val="0"/>
          <w:marTop w:val="0"/>
          <w:marBottom w:val="0"/>
          <w:divBdr>
            <w:top w:val="none" w:sz="0" w:space="0" w:color="auto"/>
            <w:left w:val="none" w:sz="0" w:space="0" w:color="auto"/>
            <w:bottom w:val="none" w:sz="0" w:space="0" w:color="auto"/>
            <w:right w:val="none" w:sz="0" w:space="0" w:color="auto"/>
          </w:divBdr>
        </w:div>
        <w:div w:id="1047559339">
          <w:marLeft w:val="480"/>
          <w:marRight w:val="0"/>
          <w:marTop w:val="0"/>
          <w:marBottom w:val="0"/>
          <w:divBdr>
            <w:top w:val="none" w:sz="0" w:space="0" w:color="auto"/>
            <w:left w:val="none" w:sz="0" w:space="0" w:color="auto"/>
            <w:bottom w:val="none" w:sz="0" w:space="0" w:color="auto"/>
            <w:right w:val="none" w:sz="0" w:space="0" w:color="auto"/>
          </w:divBdr>
        </w:div>
        <w:div w:id="1620600215">
          <w:marLeft w:val="480"/>
          <w:marRight w:val="0"/>
          <w:marTop w:val="0"/>
          <w:marBottom w:val="0"/>
          <w:divBdr>
            <w:top w:val="none" w:sz="0" w:space="0" w:color="auto"/>
            <w:left w:val="none" w:sz="0" w:space="0" w:color="auto"/>
            <w:bottom w:val="none" w:sz="0" w:space="0" w:color="auto"/>
            <w:right w:val="none" w:sz="0" w:space="0" w:color="auto"/>
          </w:divBdr>
        </w:div>
        <w:div w:id="1824854800">
          <w:marLeft w:val="480"/>
          <w:marRight w:val="0"/>
          <w:marTop w:val="0"/>
          <w:marBottom w:val="0"/>
          <w:divBdr>
            <w:top w:val="none" w:sz="0" w:space="0" w:color="auto"/>
            <w:left w:val="none" w:sz="0" w:space="0" w:color="auto"/>
            <w:bottom w:val="none" w:sz="0" w:space="0" w:color="auto"/>
            <w:right w:val="none" w:sz="0" w:space="0" w:color="auto"/>
          </w:divBdr>
        </w:div>
        <w:div w:id="1387342431">
          <w:marLeft w:val="480"/>
          <w:marRight w:val="0"/>
          <w:marTop w:val="0"/>
          <w:marBottom w:val="0"/>
          <w:divBdr>
            <w:top w:val="none" w:sz="0" w:space="0" w:color="auto"/>
            <w:left w:val="none" w:sz="0" w:space="0" w:color="auto"/>
            <w:bottom w:val="none" w:sz="0" w:space="0" w:color="auto"/>
            <w:right w:val="none" w:sz="0" w:space="0" w:color="auto"/>
          </w:divBdr>
        </w:div>
        <w:div w:id="539634450">
          <w:marLeft w:val="480"/>
          <w:marRight w:val="0"/>
          <w:marTop w:val="0"/>
          <w:marBottom w:val="0"/>
          <w:divBdr>
            <w:top w:val="none" w:sz="0" w:space="0" w:color="auto"/>
            <w:left w:val="none" w:sz="0" w:space="0" w:color="auto"/>
            <w:bottom w:val="none" w:sz="0" w:space="0" w:color="auto"/>
            <w:right w:val="none" w:sz="0" w:space="0" w:color="auto"/>
          </w:divBdr>
        </w:div>
        <w:div w:id="1999921392">
          <w:marLeft w:val="480"/>
          <w:marRight w:val="0"/>
          <w:marTop w:val="0"/>
          <w:marBottom w:val="0"/>
          <w:divBdr>
            <w:top w:val="none" w:sz="0" w:space="0" w:color="auto"/>
            <w:left w:val="none" w:sz="0" w:space="0" w:color="auto"/>
            <w:bottom w:val="none" w:sz="0" w:space="0" w:color="auto"/>
            <w:right w:val="none" w:sz="0" w:space="0" w:color="auto"/>
          </w:divBdr>
        </w:div>
        <w:div w:id="2048026785">
          <w:marLeft w:val="480"/>
          <w:marRight w:val="0"/>
          <w:marTop w:val="0"/>
          <w:marBottom w:val="0"/>
          <w:divBdr>
            <w:top w:val="none" w:sz="0" w:space="0" w:color="auto"/>
            <w:left w:val="none" w:sz="0" w:space="0" w:color="auto"/>
            <w:bottom w:val="none" w:sz="0" w:space="0" w:color="auto"/>
            <w:right w:val="none" w:sz="0" w:space="0" w:color="auto"/>
          </w:divBdr>
        </w:div>
        <w:div w:id="352922124">
          <w:marLeft w:val="480"/>
          <w:marRight w:val="0"/>
          <w:marTop w:val="0"/>
          <w:marBottom w:val="0"/>
          <w:divBdr>
            <w:top w:val="none" w:sz="0" w:space="0" w:color="auto"/>
            <w:left w:val="none" w:sz="0" w:space="0" w:color="auto"/>
            <w:bottom w:val="none" w:sz="0" w:space="0" w:color="auto"/>
            <w:right w:val="none" w:sz="0" w:space="0" w:color="auto"/>
          </w:divBdr>
        </w:div>
        <w:div w:id="339086379">
          <w:marLeft w:val="480"/>
          <w:marRight w:val="0"/>
          <w:marTop w:val="0"/>
          <w:marBottom w:val="0"/>
          <w:divBdr>
            <w:top w:val="none" w:sz="0" w:space="0" w:color="auto"/>
            <w:left w:val="none" w:sz="0" w:space="0" w:color="auto"/>
            <w:bottom w:val="none" w:sz="0" w:space="0" w:color="auto"/>
            <w:right w:val="none" w:sz="0" w:space="0" w:color="auto"/>
          </w:divBdr>
        </w:div>
      </w:divsChild>
    </w:div>
    <w:div w:id="1821724880">
      <w:bodyDiv w:val="1"/>
      <w:marLeft w:val="0"/>
      <w:marRight w:val="0"/>
      <w:marTop w:val="0"/>
      <w:marBottom w:val="0"/>
      <w:divBdr>
        <w:top w:val="none" w:sz="0" w:space="0" w:color="auto"/>
        <w:left w:val="none" w:sz="0" w:space="0" w:color="auto"/>
        <w:bottom w:val="none" w:sz="0" w:space="0" w:color="auto"/>
        <w:right w:val="none" w:sz="0" w:space="0" w:color="auto"/>
      </w:divBdr>
    </w:div>
    <w:div w:id="1825972628">
      <w:bodyDiv w:val="1"/>
      <w:marLeft w:val="0"/>
      <w:marRight w:val="0"/>
      <w:marTop w:val="0"/>
      <w:marBottom w:val="0"/>
      <w:divBdr>
        <w:top w:val="none" w:sz="0" w:space="0" w:color="auto"/>
        <w:left w:val="none" w:sz="0" w:space="0" w:color="auto"/>
        <w:bottom w:val="none" w:sz="0" w:space="0" w:color="auto"/>
        <w:right w:val="none" w:sz="0" w:space="0" w:color="auto"/>
      </w:divBdr>
      <w:divsChild>
        <w:div w:id="1189955454">
          <w:marLeft w:val="480"/>
          <w:marRight w:val="0"/>
          <w:marTop w:val="0"/>
          <w:marBottom w:val="0"/>
          <w:divBdr>
            <w:top w:val="none" w:sz="0" w:space="0" w:color="auto"/>
            <w:left w:val="none" w:sz="0" w:space="0" w:color="auto"/>
            <w:bottom w:val="none" w:sz="0" w:space="0" w:color="auto"/>
            <w:right w:val="none" w:sz="0" w:space="0" w:color="auto"/>
          </w:divBdr>
        </w:div>
        <w:div w:id="1384671631">
          <w:marLeft w:val="480"/>
          <w:marRight w:val="0"/>
          <w:marTop w:val="0"/>
          <w:marBottom w:val="0"/>
          <w:divBdr>
            <w:top w:val="none" w:sz="0" w:space="0" w:color="auto"/>
            <w:left w:val="none" w:sz="0" w:space="0" w:color="auto"/>
            <w:bottom w:val="none" w:sz="0" w:space="0" w:color="auto"/>
            <w:right w:val="none" w:sz="0" w:space="0" w:color="auto"/>
          </w:divBdr>
        </w:div>
        <w:div w:id="743067725">
          <w:marLeft w:val="480"/>
          <w:marRight w:val="0"/>
          <w:marTop w:val="0"/>
          <w:marBottom w:val="0"/>
          <w:divBdr>
            <w:top w:val="none" w:sz="0" w:space="0" w:color="auto"/>
            <w:left w:val="none" w:sz="0" w:space="0" w:color="auto"/>
            <w:bottom w:val="none" w:sz="0" w:space="0" w:color="auto"/>
            <w:right w:val="none" w:sz="0" w:space="0" w:color="auto"/>
          </w:divBdr>
        </w:div>
        <w:div w:id="682125203">
          <w:marLeft w:val="480"/>
          <w:marRight w:val="0"/>
          <w:marTop w:val="0"/>
          <w:marBottom w:val="0"/>
          <w:divBdr>
            <w:top w:val="none" w:sz="0" w:space="0" w:color="auto"/>
            <w:left w:val="none" w:sz="0" w:space="0" w:color="auto"/>
            <w:bottom w:val="none" w:sz="0" w:space="0" w:color="auto"/>
            <w:right w:val="none" w:sz="0" w:space="0" w:color="auto"/>
          </w:divBdr>
        </w:div>
        <w:div w:id="503715448">
          <w:marLeft w:val="480"/>
          <w:marRight w:val="0"/>
          <w:marTop w:val="0"/>
          <w:marBottom w:val="0"/>
          <w:divBdr>
            <w:top w:val="none" w:sz="0" w:space="0" w:color="auto"/>
            <w:left w:val="none" w:sz="0" w:space="0" w:color="auto"/>
            <w:bottom w:val="none" w:sz="0" w:space="0" w:color="auto"/>
            <w:right w:val="none" w:sz="0" w:space="0" w:color="auto"/>
          </w:divBdr>
        </w:div>
        <w:div w:id="308019666">
          <w:marLeft w:val="480"/>
          <w:marRight w:val="0"/>
          <w:marTop w:val="0"/>
          <w:marBottom w:val="0"/>
          <w:divBdr>
            <w:top w:val="none" w:sz="0" w:space="0" w:color="auto"/>
            <w:left w:val="none" w:sz="0" w:space="0" w:color="auto"/>
            <w:bottom w:val="none" w:sz="0" w:space="0" w:color="auto"/>
            <w:right w:val="none" w:sz="0" w:space="0" w:color="auto"/>
          </w:divBdr>
        </w:div>
        <w:div w:id="1450122958">
          <w:marLeft w:val="480"/>
          <w:marRight w:val="0"/>
          <w:marTop w:val="0"/>
          <w:marBottom w:val="0"/>
          <w:divBdr>
            <w:top w:val="none" w:sz="0" w:space="0" w:color="auto"/>
            <w:left w:val="none" w:sz="0" w:space="0" w:color="auto"/>
            <w:bottom w:val="none" w:sz="0" w:space="0" w:color="auto"/>
            <w:right w:val="none" w:sz="0" w:space="0" w:color="auto"/>
          </w:divBdr>
        </w:div>
        <w:div w:id="1251423796">
          <w:marLeft w:val="480"/>
          <w:marRight w:val="0"/>
          <w:marTop w:val="0"/>
          <w:marBottom w:val="0"/>
          <w:divBdr>
            <w:top w:val="none" w:sz="0" w:space="0" w:color="auto"/>
            <w:left w:val="none" w:sz="0" w:space="0" w:color="auto"/>
            <w:bottom w:val="none" w:sz="0" w:space="0" w:color="auto"/>
            <w:right w:val="none" w:sz="0" w:space="0" w:color="auto"/>
          </w:divBdr>
        </w:div>
        <w:div w:id="1985887131">
          <w:marLeft w:val="480"/>
          <w:marRight w:val="0"/>
          <w:marTop w:val="0"/>
          <w:marBottom w:val="0"/>
          <w:divBdr>
            <w:top w:val="none" w:sz="0" w:space="0" w:color="auto"/>
            <w:left w:val="none" w:sz="0" w:space="0" w:color="auto"/>
            <w:bottom w:val="none" w:sz="0" w:space="0" w:color="auto"/>
            <w:right w:val="none" w:sz="0" w:space="0" w:color="auto"/>
          </w:divBdr>
        </w:div>
        <w:div w:id="1274678163">
          <w:marLeft w:val="480"/>
          <w:marRight w:val="0"/>
          <w:marTop w:val="0"/>
          <w:marBottom w:val="0"/>
          <w:divBdr>
            <w:top w:val="none" w:sz="0" w:space="0" w:color="auto"/>
            <w:left w:val="none" w:sz="0" w:space="0" w:color="auto"/>
            <w:bottom w:val="none" w:sz="0" w:space="0" w:color="auto"/>
            <w:right w:val="none" w:sz="0" w:space="0" w:color="auto"/>
          </w:divBdr>
        </w:div>
        <w:div w:id="420224343">
          <w:marLeft w:val="480"/>
          <w:marRight w:val="0"/>
          <w:marTop w:val="0"/>
          <w:marBottom w:val="0"/>
          <w:divBdr>
            <w:top w:val="none" w:sz="0" w:space="0" w:color="auto"/>
            <w:left w:val="none" w:sz="0" w:space="0" w:color="auto"/>
            <w:bottom w:val="none" w:sz="0" w:space="0" w:color="auto"/>
            <w:right w:val="none" w:sz="0" w:space="0" w:color="auto"/>
          </w:divBdr>
        </w:div>
        <w:div w:id="587886932">
          <w:marLeft w:val="480"/>
          <w:marRight w:val="0"/>
          <w:marTop w:val="0"/>
          <w:marBottom w:val="0"/>
          <w:divBdr>
            <w:top w:val="none" w:sz="0" w:space="0" w:color="auto"/>
            <w:left w:val="none" w:sz="0" w:space="0" w:color="auto"/>
            <w:bottom w:val="none" w:sz="0" w:space="0" w:color="auto"/>
            <w:right w:val="none" w:sz="0" w:space="0" w:color="auto"/>
          </w:divBdr>
        </w:div>
        <w:div w:id="1335647258">
          <w:marLeft w:val="480"/>
          <w:marRight w:val="0"/>
          <w:marTop w:val="0"/>
          <w:marBottom w:val="0"/>
          <w:divBdr>
            <w:top w:val="none" w:sz="0" w:space="0" w:color="auto"/>
            <w:left w:val="none" w:sz="0" w:space="0" w:color="auto"/>
            <w:bottom w:val="none" w:sz="0" w:space="0" w:color="auto"/>
            <w:right w:val="none" w:sz="0" w:space="0" w:color="auto"/>
          </w:divBdr>
        </w:div>
        <w:div w:id="1694069222">
          <w:marLeft w:val="480"/>
          <w:marRight w:val="0"/>
          <w:marTop w:val="0"/>
          <w:marBottom w:val="0"/>
          <w:divBdr>
            <w:top w:val="none" w:sz="0" w:space="0" w:color="auto"/>
            <w:left w:val="none" w:sz="0" w:space="0" w:color="auto"/>
            <w:bottom w:val="none" w:sz="0" w:space="0" w:color="auto"/>
            <w:right w:val="none" w:sz="0" w:space="0" w:color="auto"/>
          </w:divBdr>
        </w:div>
        <w:div w:id="844124844">
          <w:marLeft w:val="480"/>
          <w:marRight w:val="0"/>
          <w:marTop w:val="0"/>
          <w:marBottom w:val="0"/>
          <w:divBdr>
            <w:top w:val="none" w:sz="0" w:space="0" w:color="auto"/>
            <w:left w:val="none" w:sz="0" w:space="0" w:color="auto"/>
            <w:bottom w:val="none" w:sz="0" w:space="0" w:color="auto"/>
            <w:right w:val="none" w:sz="0" w:space="0" w:color="auto"/>
          </w:divBdr>
        </w:div>
        <w:div w:id="538200334">
          <w:marLeft w:val="480"/>
          <w:marRight w:val="0"/>
          <w:marTop w:val="0"/>
          <w:marBottom w:val="0"/>
          <w:divBdr>
            <w:top w:val="none" w:sz="0" w:space="0" w:color="auto"/>
            <w:left w:val="none" w:sz="0" w:space="0" w:color="auto"/>
            <w:bottom w:val="none" w:sz="0" w:space="0" w:color="auto"/>
            <w:right w:val="none" w:sz="0" w:space="0" w:color="auto"/>
          </w:divBdr>
        </w:div>
        <w:div w:id="745609581">
          <w:marLeft w:val="480"/>
          <w:marRight w:val="0"/>
          <w:marTop w:val="0"/>
          <w:marBottom w:val="0"/>
          <w:divBdr>
            <w:top w:val="none" w:sz="0" w:space="0" w:color="auto"/>
            <w:left w:val="none" w:sz="0" w:space="0" w:color="auto"/>
            <w:bottom w:val="none" w:sz="0" w:space="0" w:color="auto"/>
            <w:right w:val="none" w:sz="0" w:space="0" w:color="auto"/>
          </w:divBdr>
        </w:div>
      </w:divsChild>
    </w:div>
    <w:div w:id="1849129776">
      <w:bodyDiv w:val="1"/>
      <w:marLeft w:val="0"/>
      <w:marRight w:val="0"/>
      <w:marTop w:val="0"/>
      <w:marBottom w:val="0"/>
      <w:divBdr>
        <w:top w:val="none" w:sz="0" w:space="0" w:color="auto"/>
        <w:left w:val="none" w:sz="0" w:space="0" w:color="auto"/>
        <w:bottom w:val="none" w:sz="0" w:space="0" w:color="auto"/>
        <w:right w:val="none" w:sz="0" w:space="0" w:color="auto"/>
      </w:divBdr>
      <w:divsChild>
        <w:div w:id="2078478533">
          <w:marLeft w:val="480"/>
          <w:marRight w:val="0"/>
          <w:marTop w:val="0"/>
          <w:marBottom w:val="0"/>
          <w:divBdr>
            <w:top w:val="none" w:sz="0" w:space="0" w:color="auto"/>
            <w:left w:val="none" w:sz="0" w:space="0" w:color="auto"/>
            <w:bottom w:val="none" w:sz="0" w:space="0" w:color="auto"/>
            <w:right w:val="none" w:sz="0" w:space="0" w:color="auto"/>
          </w:divBdr>
        </w:div>
        <w:div w:id="1942104294">
          <w:marLeft w:val="480"/>
          <w:marRight w:val="0"/>
          <w:marTop w:val="0"/>
          <w:marBottom w:val="0"/>
          <w:divBdr>
            <w:top w:val="none" w:sz="0" w:space="0" w:color="auto"/>
            <w:left w:val="none" w:sz="0" w:space="0" w:color="auto"/>
            <w:bottom w:val="none" w:sz="0" w:space="0" w:color="auto"/>
            <w:right w:val="none" w:sz="0" w:space="0" w:color="auto"/>
          </w:divBdr>
        </w:div>
        <w:div w:id="160896849">
          <w:marLeft w:val="480"/>
          <w:marRight w:val="0"/>
          <w:marTop w:val="0"/>
          <w:marBottom w:val="0"/>
          <w:divBdr>
            <w:top w:val="none" w:sz="0" w:space="0" w:color="auto"/>
            <w:left w:val="none" w:sz="0" w:space="0" w:color="auto"/>
            <w:bottom w:val="none" w:sz="0" w:space="0" w:color="auto"/>
            <w:right w:val="none" w:sz="0" w:space="0" w:color="auto"/>
          </w:divBdr>
        </w:div>
        <w:div w:id="292442134">
          <w:marLeft w:val="480"/>
          <w:marRight w:val="0"/>
          <w:marTop w:val="0"/>
          <w:marBottom w:val="0"/>
          <w:divBdr>
            <w:top w:val="none" w:sz="0" w:space="0" w:color="auto"/>
            <w:left w:val="none" w:sz="0" w:space="0" w:color="auto"/>
            <w:bottom w:val="none" w:sz="0" w:space="0" w:color="auto"/>
            <w:right w:val="none" w:sz="0" w:space="0" w:color="auto"/>
          </w:divBdr>
        </w:div>
        <w:div w:id="2074351201">
          <w:marLeft w:val="480"/>
          <w:marRight w:val="0"/>
          <w:marTop w:val="0"/>
          <w:marBottom w:val="0"/>
          <w:divBdr>
            <w:top w:val="none" w:sz="0" w:space="0" w:color="auto"/>
            <w:left w:val="none" w:sz="0" w:space="0" w:color="auto"/>
            <w:bottom w:val="none" w:sz="0" w:space="0" w:color="auto"/>
            <w:right w:val="none" w:sz="0" w:space="0" w:color="auto"/>
          </w:divBdr>
        </w:div>
        <w:div w:id="455025773">
          <w:marLeft w:val="480"/>
          <w:marRight w:val="0"/>
          <w:marTop w:val="0"/>
          <w:marBottom w:val="0"/>
          <w:divBdr>
            <w:top w:val="none" w:sz="0" w:space="0" w:color="auto"/>
            <w:left w:val="none" w:sz="0" w:space="0" w:color="auto"/>
            <w:bottom w:val="none" w:sz="0" w:space="0" w:color="auto"/>
            <w:right w:val="none" w:sz="0" w:space="0" w:color="auto"/>
          </w:divBdr>
        </w:div>
        <w:div w:id="2138137955">
          <w:marLeft w:val="480"/>
          <w:marRight w:val="0"/>
          <w:marTop w:val="0"/>
          <w:marBottom w:val="0"/>
          <w:divBdr>
            <w:top w:val="none" w:sz="0" w:space="0" w:color="auto"/>
            <w:left w:val="none" w:sz="0" w:space="0" w:color="auto"/>
            <w:bottom w:val="none" w:sz="0" w:space="0" w:color="auto"/>
            <w:right w:val="none" w:sz="0" w:space="0" w:color="auto"/>
          </w:divBdr>
        </w:div>
        <w:div w:id="945386550">
          <w:marLeft w:val="480"/>
          <w:marRight w:val="0"/>
          <w:marTop w:val="0"/>
          <w:marBottom w:val="0"/>
          <w:divBdr>
            <w:top w:val="none" w:sz="0" w:space="0" w:color="auto"/>
            <w:left w:val="none" w:sz="0" w:space="0" w:color="auto"/>
            <w:bottom w:val="none" w:sz="0" w:space="0" w:color="auto"/>
            <w:right w:val="none" w:sz="0" w:space="0" w:color="auto"/>
          </w:divBdr>
        </w:div>
        <w:div w:id="1885604658">
          <w:marLeft w:val="480"/>
          <w:marRight w:val="0"/>
          <w:marTop w:val="0"/>
          <w:marBottom w:val="0"/>
          <w:divBdr>
            <w:top w:val="none" w:sz="0" w:space="0" w:color="auto"/>
            <w:left w:val="none" w:sz="0" w:space="0" w:color="auto"/>
            <w:bottom w:val="none" w:sz="0" w:space="0" w:color="auto"/>
            <w:right w:val="none" w:sz="0" w:space="0" w:color="auto"/>
          </w:divBdr>
        </w:div>
        <w:div w:id="1995647612">
          <w:marLeft w:val="480"/>
          <w:marRight w:val="0"/>
          <w:marTop w:val="0"/>
          <w:marBottom w:val="0"/>
          <w:divBdr>
            <w:top w:val="none" w:sz="0" w:space="0" w:color="auto"/>
            <w:left w:val="none" w:sz="0" w:space="0" w:color="auto"/>
            <w:bottom w:val="none" w:sz="0" w:space="0" w:color="auto"/>
            <w:right w:val="none" w:sz="0" w:space="0" w:color="auto"/>
          </w:divBdr>
        </w:div>
        <w:div w:id="2067099388">
          <w:marLeft w:val="480"/>
          <w:marRight w:val="0"/>
          <w:marTop w:val="0"/>
          <w:marBottom w:val="0"/>
          <w:divBdr>
            <w:top w:val="none" w:sz="0" w:space="0" w:color="auto"/>
            <w:left w:val="none" w:sz="0" w:space="0" w:color="auto"/>
            <w:bottom w:val="none" w:sz="0" w:space="0" w:color="auto"/>
            <w:right w:val="none" w:sz="0" w:space="0" w:color="auto"/>
          </w:divBdr>
        </w:div>
        <w:div w:id="1590886575">
          <w:marLeft w:val="480"/>
          <w:marRight w:val="0"/>
          <w:marTop w:val="0"/>
          <w:marBottom w:val="0"/>
          <w:divBdr>
            <w:top w:val="none" w:sz="0" w:space="0" w:color="auto"/>
            <w:left w:val="none" w:sz="0" w:space="0" w:color="auto"/>
            <w:bottom w:val="none" w:sz="0" w:space="0" w:color="auto"/>
            <w:right w:val="none" w:sz="0" w:space="0" w:color="auto"/>
          </w:divBdr>
        </w:div>
        <w:div w:id="920137592">
          <w:marLeft w:val="480"/>
          <w:marRight w:val="0"/>
          <w:marTop w:val="0"/>
          <w:marBottom w:val="0"/>
          <w:divBdr>
            <w:top w:val="none" w:sz="0" w:space="0" w:color="auto"/>
            <w:left w:val="none" w:sz="0" w:space="0" w:color="auto"/>
            <w:bottom w:val="none" w:sz="0" w:space="0" w:color="auto"/>
            <w:right w:val="none" w:sz="0" w:space="0" w:color="auto"/>
          </w:divBdr>
        </w:div>
        <w:div w:id="311716487">
          <w:marLeft w:val="480"/>
          <w:marRight w:val="0"/>
          <w:marTop w:val="0"/>
          <w:marBottom w:val="0"/>
          <w:divBdr>
            <w:top w:val="none" w:sz="0" w:space="0" w:color="auto"/>
            <w:left w:val="none" w:sz="0" w:space="0" w:color="auto"/>
            <w:bottom w:val="none" w:sz="0" w:space="0" w:color="auto"/>
            <w:right w:val="none" w:sz="0" w:space="0" w:color="auto"/>
          </w:divBdr>
        </w:div>
        <w:div w:id="1509129068">
          <w:marLeft w:val="480"/>
          <w:marRight w:val="0"/>
          <w:marTop w:val="0"/>
          <w:marBottom w:val="0"/>
          <w:divBdr>
            <w:top w:val="none" w:sz="0" w:space="0" w:color="auto"/>
            <w:left w:val="none" w:sz="0" w:space="0" w:color="auto"/>
            <w:bottom w:val="none" w:sz="0" w:space="0" w:color="auto"/>
            <w:right w:val="none" w:sz="0" w:space="0" w:color="auto"/>
          </w:divBdr>
        </w:div>
        <w:div w:id="225922465">
          <w:marLeft w:val="480"/>
          <w:marRight w:val="0"/>
          <w:marTop w:val="0"/>
          <w:marBottom w:val="0"/>
          <w:divBdr>
            <w:top w:val="none" w:sz="0" w:space="0" w:color="auto"/>
            <w:left w:val="none" w:sz="0" w:space="0" w:color="auto"/>
            <w:bottom w:val="none" w:sz="0" w:space="0" w:color="auto"/>
            <w:right w:val="none" w:sz="0" w:space="0" w:color="auto"/>
          </w:divBdr>
        </w:div>
        <w:div w:id="1194224848">
          <w:marLeft w:val="480"/>
          <w:marRight w:val="0"/>
          <w:marTop w:val="0"/>
          <w:marBottom w:val="0"/>
          <w:divBdr>
            <w:top w:val="none" w:sz="0" w:space="0" w:color="auto"/>
            <w:left w:val="none" w:sz="0" w:space="0" w:color="auto"/>
            <w:bottom w:val="none" w:sz="0" w:space="0" w:color="auto"/>
            <w:right w:val="none" w:sz="0" w:space="0" w:color="auto"/>
          </w:divBdr>
        </w:div>
        <w:div w:id="530461692">
          <w:marLeft w:val="480"/>
          <w:marRight w:val="0"/>
          <w:marTop w:val="0"/>
          <w:marBottom w:val="0"/>
          <w:divBdr>
            <w:top w:val="none" w:sz="0" w:space="0" w:color="auto"/>
            <w:left w:val="none" w:sz="0" w:space="0" w:color="auto"/>
            <w:bottom w:val="none" w:sz="0" w:space="0" w:color="auto"/>
            <w:right w:val="none" w:sz="0" w:space="0" w:color="auto"/>
          </w:divBdr>
        </w:div>
        <w:div w:id="1800301490">
          <w:marLeft w:val="480"/>
          <w:marRight w:val="0"/>
          <w:marTop w:val="0"/>
          <w:marBottom w:val="0"/>
          <w:divBdr>
            <w:top w:val="none" w:sz="0" w:space="0" w:color="auto"/>
            <w:left w:val="none" w:sz="0" w:space="0" w:color="auto"/>
            <w:bottom w:val="none" w:sz="0" w:space="0" w:color="auto"/>
            <w:right w:val="none" w:sz="0" w:space="0" w:color="auto"/>
          </w:divBdr>
        </w:div>
        <w:div w:id="1048727832">
          <w:marLeft w:val="480"/>
          <w:marRight w:val="0"/>
          <w:marTop w:val="0"/>
          <w:marBottom w:val="0"/>
          <w:divBdr>
            <w:top w:val="none" w:sz="0" w:space="0" w:color="auto"/>
            <w:left w:val="none" w:sz="0" w:space="0" w:color="auto"/>
            <w:bottom w:val="none" w:sz="0" w:space="0" w:color="auto"/>
            <w:right w:val="none" w:sz="0" w:space="0" w:color="auto"/>
          </w:divBdr>
        </w:div>
        <w:div w:id="839000397">
          <w:marLeft w:val="480"/>
          <w:marRight w:val="0"/>
          <w:marTop w:val="0"/>
          <w:marBottom w:val="0"/>
          <w:divBdr>
            <w:top w:val="none" w:sz="0" w:space="0" w:color="auto"/>
            <w:left w:val="none" w:sz="0" w:space="0" w:color="auto"/>
            <w:bottom w:val="none" w:sz="0" w:space="0" w:color="auto"/>
            <w:right w:val="none" w:sz="0" w:space="0" w:color="auto"/>
          </w:divBdr>
        </w:div>
        <w:div w:id="231088951">
          <w:marLeft w:val="480"/>
          <w:marRight w:val="0"/>
          <w:marTop w:val="0"/>
          <w:marBottom w:val="0"/>
          <w:divBdr>
            <w:top w:val="none" w:sz="0" w:space="0" w:color="auto"/>
            <w:left w:val="none" w:sz="0" w:space="0" w:color="auto"/>
            <w:bottom w:val="none" w:sz="0" w:space="0" w:color="auto"/>
            <w:right w:val="none" w:sz="0" w:space="0" w:color="auto"/>
          </w:divBdr>
        </w:div>
        <w:div w:id="83847041">
          <w:marLeft w:val="480"/>
          <w:marRight w:val="0"/>
          <w:marTop w:val="0"/>
          <w:marBottom w:val="0"/>
          <w:divBdr>
            <w:top w:val="none" w:sz="0" w:space="0" w:color="auto"/>
            <w:left w:val="none" w:sz="0" w:space="0" w:color="auto"/>
            <w:bottom w:val="none" w:sz="0" w:space="0" w:color="auto"/>
            <w:right w:val="none" w:sz="0" w:space="0" w:color="auto"/>
          </w:divBdr>
        </w:div>
        <w:div w:id="1462991550">
          <w:marLeft w:val="480"/>
          <w:marRight w:val="0"/>
          <w:marTop w:val="0"/>
          <w:marBottom w:val="0"/>
          <w:divBdr>
            <w:top w:val="none" w:sz="0" w:space="0" w:color="auto"/>
            <w:left w:val="none" w:sz="0" w:space="0" w:color="auto"/>
            <w:bottom w:val="none" w:sz="0" w:space="0" w:color="auto"/>
            <w:right w:val="none" w:sz="0" w:space="0" w:color="auto"/>
          </w:divBdr>
        </w:div>
      </w:divsChild>
    </w:div>
    <w:div w:id="1923248022">
      <w:bodyDiv w:val="1"/>
      <w:marLeft w:val="0"/>
      <w:marRight w:val="0"/>
      <w:marTop w:val="0"/>
      <w:marBottom w:val="0"/>
      <w:divBdr>
        <w:top w:val="none" w:sz="0" w:space="0" w:color="auto"/>
        <w:left w:val="none" w:sz="0" w:space="0" w:color="auto"/>
        <w:bottom w:val="none" w:sz="0" w:space="0" w:color="auto"/>
        <w:right w:val="none" w:sz="0" w:space="0" w:color="auto"/>
      </w:divBdr>
    </w:div>
    <w:div w:id="1938756145">
      <w:bodyDiv w:val="1"/>
      <w:marLeft w:val="0"/>
      <w:marRight w:val="0"/>
      <w:marTop w:val="0"/>
      <w:marBottom w:val="0"/>
      <w:divBdr>
        <w:top w:val="none" w:sz="0" w:space="0" w:color="auto"/>
        <w:left w:val="none" w:sz="0" w:space="0" w:color="auto"/>
        <w:bottom w:val="none" w:sz="0" w:space="0" w:color="auto"/>
        <w:right w:val="none" w:sz="0" w:space="0" w:color="auto"/>
      </w:divBdr>
      <w:divsChild>
        <w:div w:id="732775667">
          <w:marLeft w:val="480"/>
          <w:marRight w:val="0"/>
          <w:marTop w:val="0"/>
          <w:marBottom w:val="0"/>
          <w:divBdr>
            <w:top w:val="none" w:sz="0" w:space="0" w:color="auto"/>
            <w:left w:val="none" w:sz="0" w:space="0" w:color="auto"/>
            <w:bottom w:val="none" w:sz="0" w:space="0" w:color="auto"/>
            <w:right w:val="none" w:sz="0" w:space="0" w:color="auto"/>
          </w:divBdr>
        </w:div>
        <w:div w:id="1261907735">
          <w:marLeft w:val="480"/>
          <w:marRight w:val="0"/>
          <w:marTop w:val="0"/>
          <w:marBottom w:val="0"/>
          <w:divBdr>
            <w:top w:val="none" w:sz="0" w:space="0" w:color="auto"/>
            <w:left w:val="none" w:sz="0" w:space="0" w:color="auto"/>
            <w:bottom w:val="none" w:sz="0" w:space="0" w:color="auto"/>
            <w:right w:val="none" w:sz="0" w:space="0" w:color="auto"/>
          </w:divBdr>
        </w:div>
        <w:div w:id="699941773">
          <w:marLeft w:val="480"/>
          <w:marRight w:val="0"/>
          <w:marTop w:val="0"/>
          <w:marBottom w:val="0"/>
          <w:divBdr>
            <w:top w:val="none" w:sz="0" w:space="0" w:color="auto"/>
            <w:left w:val="none" w:sz="0" w:space="0" w:color="auto"/>
            <w:bottom w:val="none" w:sz="0" w:space="0" w:color="auto"/>
            <w:right w:val="none" w:sz="0" w:space="0" w:color="auto"/>
          </w:divBdr>
        </w:div>
        <w:div w:id="581371690">
          <w:marLeft w:val="480"/>
          <w:marRight w:val="0"/>
          <w:marTop w:val="0"/>
          <w:marBottom w:val="0"/>
          <w:divBdr>
            <w:top w:val="none" w:sz="0" w:space="0" w:color="auto"/>
            <w:left w:val="none" w:sz="0" w:space="0" w:color="auto"/>
            <w:bottom w:val="none" w:sz="0" w:space="0" w:color="auto"/>
            <w:right w:val="none" w:sz="0" w:space="0" w:color="auto"/>
          </w:divBdr>
        </w:div>
        <w:div w:id="1485439451">
          <w:marLeft w:val="480"/>
          <w:marRight w:val="0"/>
          <w:marTop w:val="0"/>
          <w:marBottom w:val="0"/>
          <w:divBdr>
            <w:top w:val="none" w:sz="0" w:space="0" w:color="auto"/>
            <w:left w:val="none" w:sz="0" w:space="0" w:color="auto"/>
            <w:bottom w:val="none" w:sz="0" w:space="0" w:color="auto"/>
            <w:right w:val="none" w:sz="0" w:space="0" w:color="auto"/>
          </w:divBdr>
        </w:div>
        <w:div w:id="906453993">
          <w:marLeft w:val="480"/>
          <w:marRight w:val="0"/>
          <w:marTop w:val="0"/>
          <w:marBottom w:val="0"/>
          <w:divBdr>
            <w:top w:val="none" w:sz="0" w:space="0" w:color="auto"/>
            <w:left w:val="none" w:sz="0" w:space="0" w:color="auto"/>
            <w:bottom w:val="none" w:sz="0" w:space="0" w:color="auto"/>
            <w:right w:val="none" w:sz="0" w:space="0" w:color="auto"/>
          </w:divBdr>
        </w:div>
        <w:div w:id="371464770">
          <w:marLeft w:val="480"/>
          <w:marRight w:val="0"/>
          <w:marTop w:val="0"/>
          <w:marBottom w:val="0"/>
          <w:divBdr>
            <w:top w:val="none" w:sz="0" w:space="0" w:color="auto"/>
            <w:left w:val="none" w:sz="0" w:space="0" w:color="auto"/>
            <w:bottom w:val="none" w:sz="0" w:space="0" w:color="auto"/>
            <w:right w:val="none" w:sz="0" w:space="0" w:color="auto"/>
          </w:divBdr>
        </w:div>
        <w:div w:id="1631664473">
          <w:marLeft w:val="480"/>
          <w:marRight w:val="0"/>
          <w:marTop w:val="0"/>
          <w:marBottom w:val="0"/>
          <w:divBdr>
            <w:top w:val="none" w:sz="0" w:space="0" w:color="auto"/>
            <w:left w:val="none" w:sz="0" w:space="0" w:color="auto"/>
            <w:bottom w:val="none" w:sz="0" w:space="0" w:color="auto"/>
            <w:right w:val="none" w:sz="0" w:space="0" w:color="auto"/>
          </w:divBdr>
        </w:div>
        <w:div w:id="451898785">
          <w:marLeft w:val="480"/>
          <w:marRight w:val="0"/>
          <w:marTop w:val="0"/>
          <w:marBottom w:val="0"/>
          <w:divBdr>
            <w:top w:val="none" w:sz="0" w:space="0" w:color="auto"/>
            <w:left w:val="none" w:sz="0" w:space="0" w:color="auto"/>
            <w:bottom w:val="none" w:sz="0" w:space="0" w:color="auto"/>
            <w:right w:val="none" w:sz="0" w:space="0" w:color="auto"/>
          </w:divBdr>
        </w:div>
        <w:div w:id="1850293171">
          <w:marLeft w:val="480"/>
          <w:marRight w:val="0"/>
          <w:marTop w:val="0"/>
          <w:marBottom w:val="0"/>
          <w:divBdr>
            <w:top w:val="none" w:sz="0" w:space="0" w:color="auto"/>
            <w:left w:val="none" w:sz="0" w:space="0" w:color="auto"/>
            <w:bottom w:val="none" w:sz="0" w:space="0" w:color="auto"/>
            <w:right w:val="none" w:sz="0" w:space="0" w:color="auto"/>
          </w:divBdr>
        </w:div>
        <w:div w:id="1296066133">
          <w:marLeft w:val="480"/>
          <w:marRight w:val="0"/>
          <w:marTop w:val="0"/>
          <w:marBottom w:val="0"/>
          <w:divBdr>
            <w:top w:val="none" w:sz="0" w:space="0" w:color="auto"/>
            <w:left w:val="none" w:sz="0" w:space="0" w:color="auto"/>
            <w:bottom w:val="none" w:sz="0" w:space="0" w:color="auto"/>
            <w:right w:val="none" w:sz="0" w:space="0" w:color="auto"/>
          </w:divBdr>
        </w:div>
        <w:div w:id="1671446521">
          <w:marLeft w:val="480"/>
          <w:marRight w:val="0"/>
          <w:marTop w:val="0"/>
          <w:marBottom w:val="0"/>
          <w:divBdr>
            <w:top w:val="none" w:sz="0" w:space="0" w:color="auto"/>
            <w:left w:val="none" w:sz="0" w:space="0" w:color="auto"/>
            <w:bottom w:val="none" w:sz="0" w:space="0" w:color="auto"/>
            <w:right w:val="none" w:sz="0" w:space="0" w:color="auto"/>
          </w:divBdr>
        </w:div>
        <w:div w:id="1072390992">
          <w:marLeft w:val="480"/>
          <w:marRight w:val="0"/>
          <w:marTop w:val="0"/>
          <w:marBottom w:val="0"/>
          <w:divBdr>
            <w:top w:val="none" w:sz="0" w:space="0" w:color="auto"/>
            <w:left w:val="none" w:sz="0" w:space="0" w:color="auto"/>
            <w:bottom w:val="none" w:sz="0" w:space="0" w:color="auto"/>
            <w:right w:val="none" w:sz="0" w:space="0" w:color="auto"/>
          </w:divBdr>
        </w:div>
        <w:div w:id="183247315">
          <w:marLeft w:val="480"/>
          <w:marRight w:val="0"/>
          <w:marTop w:val="0"/>
          <w:marBottom w:val="0"/>
          <w:divBdr>
            <w:top w:val="none" w:sz="0" w:space="0" w:color="auto"/>
            <w:left w:val="none" w:sz="0" w:space="0" w:color="auto"/>
            <w:bottom w:val="none" w:sz="0" w:space="0" w:color="auto"/>
            <w:right w:val="none" w:sz="0" w:space="0" w:color="auto"/>
          </w:divBdr>
        </w:div>
        <w:div w:id="782072065">
          <w:marLeft w:val="480"/>
          <w:marRight w:val="0"/>
          <w:marTop w:val="0"/>
          <w:marBottom w:val="0"/>
          <w:divBdr>
            <w:top w:val="none" w:sz="0" w:space="0" w:color="auto"/>
            <w:left w:val="none" w:sz="0" w:space="0" w:color="auto"/>
            <w:bottom w:val="none" w:sz="0" w:space="0" w:color="auto"/>
            <w:right w:val="none" w:sz="0" w:space="0" w:color="auto"/>
          </w:divBdr>
        </w:div>
        <w:div w:id="1503736994">
          <w:marLeft w:val="480"/>
          <w:marRight w:val="0"/>
          <w:marTop w:val="0"/>
          <w:marBottom w:val="0"/>
          <w:divBdr>
            <w:top w:val="none" w:sz="0" w:space="0" w:color="auto"/>
            <w:left w:val="none" w:sz="0" w:space="0" w:color="auto"/>
            <w:bottom w:val="none" w:sz="0" w:space="0" w:color="auto"/>
            <w:right w:val="none" w:sz="0" w:space="0" w:color="auto"/>
          </w:divBdr>
        </w:div>
        <w:div w:id="1263798873">
          <w:marLeft w:val="480"/>
          <w:marRight w:val="0"/>
          <w:marTop w:val="0"/>
          <w:marBottom w:val="0"/>
          <w:divBdr>
            <w:top w:val="none" w:sz="0" w:space="0" w:color="auto"/>
            <w:left w:val="none" w:sz="0" w:space="0" w:color="auto"/>
            <w:bottom w:val="none" w:sz="0" w:space="0" w:color="auto"/>
            <w:right w:val="none" w:sz="0" w:space="0" w:color="auto"/>
          </w:divBdr>
        </w:div>
      </w:divsChild>
    </w:div>
    <w:div w:id="1965579367">
      <w:bodyDiv w:val="1"/>
      <w:marLeft w:val="0"/>
      <w:marRight w:val="0"/>
      <w:marTop w:val="0"/>
      <w:marBottom w:val="0"/>
      <w:divBdr>
        <w:top w:val="none" w:sz="0" w:space="0" w:color="auto"/>
        <w:left w:val="none" w:sz="0" w:space="0" w:color="auto"/>
        <w:bottom w:val="none" w:sz="0" w:space="0" w:color="auto"/>
        <w:right w:val="none" w:sz="0" w:space="0" w:color="auto"/>
      </w:divBdr>
    </w:div>
    <w:div w:id="1990553638">
      <w:bodyDiv w:val="1"/>
      <w:marLeft w:val="0"/>
      <w:marRight w:val="0"/>
      <w:marTop w:val="0"/>
      <w:marBottom w:val="0"/>
      <w:divBdr>
        <w:top w:val="none" w:sz="0" w:space="0" w:color="auto"/>
        <w:left w:val="none" w:sz="0" w:space="0" w:color="auto"/>
        <w:bottom w:val="none" w:sz="0" w:space="0" w:color="auto"/>
        <w:right w:val="none" w:sz="0" w:space="0" w:color="auto"/>
      </w:divBdr>
    </w:div>
    <w:div w:id="2041393148">
      <w:bodyDiv w:val="1"/>
      <w:marLeft w:val="0"/>
      <w:marRight w:val="0"/>
      <w:marTop w:val="0"/>
      <w:marBottom w:val="0"/>
      <w:divBdr>
        <w:top w:val="none" w:sz="0" w:space="0" w:color="auto"/>
        <w:left w:val="none" w:sz="0" w:space="0" w:color="auto"/>
        <w:bottom w:val="none" w:sz="0" w:space="0" w:color="auto"/>
        <w:right w:val="none" w:sz="0" w:space="0" w:color="auto"/>
      </w:divBdr>
    </w:div>
    <w:div w:id="2068651523">
      <w:bodyDiv w:val="1"/>
      <w:marLeft w:val="0"/>
      <w:marRight w:val="0"/>
      <w:marTop w:val="0"/>
      <w:marBottom w:val="0"/>
      <w:divBdr>
        <w:top w:val="none" w:sz="0" w:space="0" w:color="auto"/>
        <w:left w:val="none" w:sz="0" w:space="0" w:color="auto"/>
        <w:bottom w:val="none" w:sz="0" w:space="0" w:color="auto"/>
        <w:right w:val="none" w:sz="0" w:space="0" w:color="auto"/>
      </w:divBdr>
    </w:div>
    <w:div w:id="2080134215">
      <w:bodyDiv w:val="1"/>
      <w:marLeft w:val="0"/>
      <w:marRight w:val="0"/>
      <w:marTop w:val="0"/>
      <w:marBottom w:val="0"/>
      <w:divBdr>
        <w:top w:val="none" w:sz="0" w:space="0" w:color="auto"/>
        <w:left w:val="none" w:sz="0" w:space="0" w:color="auto"/>
        <w:bottom w:val="none" w:sz="0" w:space="0" w:color="auto"/>
        <w:right w:val="none" w:sz="0" w:space="0" w:color="auto"/>
      </w:divBdr>
    </w:div>
    <w:div w:id="2097943738">
      <w:bodyDiv w:val="1"/>
      <w:marLeft w:val="0"/>
      <w:marRight w:val="0"/>
      <w:marTop w:val="0"/>
      <w:marBottom w:val="0"/>
      <w:divBdr>
        <w:top w:val="none" w:sz="0" w:space="0" w:color="auto"/>
        <w:left w:val="none" w:sz="0" w:space="0" w:color="auto"/>
        <w:bottom w:val="none" w:sz="0" w:space="0" w:color="auto"/>
        <w:right w:val="none" w:sz="0" w:space="0" w:color="auto"/>
      </w:divBdr>
    </w:div>
    <w:div w:id="2112554312">
      <w:bodyDiv w:val="1"/>
      <w:marLeft w:val="0"/>
      <w:marRight w:val="0"/>
      <w:marTop w:val="0"/>
      <w:marBottom w:val="0"/>
      <w:divBdr>
        <w:top w:val="none" w:sz="0" w:space="0" w:color="auto"/>
        <w:left w:val="none" w:sz="0" w:space="0" w:color="auto"/>
        <w:bottom w:val="none" w:sz="0" w:space="0" w:color="auto"/>
        <w:right w:val="none" w:sz="0" w:space="0" w:color="auto"/>
      </w:divBdr>
    </w:div>
    <w:div w:id="212626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licenses/by-nc-sa/4.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urnals.kln.ac.lk/jmtr/" TargetMode="External"/><Relationship Id="rId4" Type="http://schemas.openxmlformats.org/officeDocument/2006/relationships/settings" Target="settings.xml"/><Relationship Id="rId9" Type="http://schemas.openxmlformats.org/officeDocument/2006/relationships/hyperlink" Target="https://journals.kln.ac.lk/jmtr/"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7C0476A0-06B4-EB4B-AFDA-A267E96C08A8}">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7CF44732-A259-7B40-927C-08595BA7B051}">
  <we:reference id="wa104382081" version="1.55.1.0" store="en-GB" storeType="OMEX"/>
  <we:alternateReferences>
    <we:reference id="wa104382081" version="1.55.1.0" store="" storeType="OMEX"/>
  </we:alternateReferences>
  <we:properties>
    <we:property name="MENDELEY_CITATIONS" value="[{&quot;citationID&quot;:&quot;MENDELEY_CITATION_64ad7270-e7b5-4d76-98ff-b9fbde710533&quot;,&quot;properties&quot;:{&quot;noteIndex&quot;:0},&quot;isEdited&quot;:false,&quot;manualOverride&quot;:{&quot;isManuallyOverridden&quot;:false,&quot;citeprocText&quot;:&quot;(Vargas Martínez et al., 2011)&quot;,&quot;manualOverrideText&quot;:&quot;&quot;},&quot;citationItems&quot;:[{&quot;id&quot;:&quot;7bcf1f2a-3b3c-396d-8566-10d69b322734&quot;,&quot;itemData&quot;:{&quot;type&quot;:&quot;article&quot;,&quot;id&quot;:&quot;7bcf1f2a-3b3c-396d-8566-10d69b322734&quot;,&quot;title&quot;:&quot;Leishmaniasis en México&quot;,&quot;author&quot;:[{&quot;family&quot;:&quot;Vargas Martínez&quot;,&quot;given&quot;:&quot;Felipe&quot;,&quot;parse-names&quot;:false,&quot;dropping-particle&quot;:&quot;&quot;,&quot;non-dropping-particle&quot;:&quot;&quot;},{&quot;family&quot;:&quot;Torres Guerrero&quot;,&quot;given&quot;:&quot;E.&quot;,&quot;parse-names&quot;:false,&quot;dropping-particle&quot;:&quot;&quot;,&quot;non-dropping-particle&quot;:&quot;&quot;},{&quot;family&quot;:&quot;Arenas&quot;,&quot;given&quot;:&quot;R.&quot;,&quot;parse-names&quot;:false,&quot;dropping-particle&quot;:&quot;&quot;,&quot;non-dropping-particle&quot;:&quot;&quot;},{&quot;family&quot;:&quot;Quintanilla Cedillo&quot;,&quot;given&quot;:&quot;M. R.&quot;,&quot;parse-names&quot;:false,&quot;dropping-particle&quot;:&quot;&quot;,&quot;non-dropping-particle&quot;:&quot;&quot;}],&quot;container-title&quot;:&quot;Medicina Cutanea Ibero-Latino-Americana&quot;,&quot;container-title-short&quot;:&quot;Med Cutan Ibero Lat Am&quot;,&quot;ISSN&quot;:&quot;02105187&quot;,&quot;issued&quot;:{&quot;date-parts&quot;:[[2011]]},&quot;abstract&quot;:&quot;Leishmaniosis is a tropical and subtropical disease caused by an intracellular parasite transmitted by an insect bite. First reports in Mexico are since the prehispanic age, and can be found in 70 countries aproximately; except in Oceania. The ratio is 1.5-2 million cases per year, causing 70.000 deaths; it is one of the most important tropical diseases for WHO, as it is a serious worldwide health problem. The vectors, species and subspecies of genus Leishmania are biting flies of the genus Lutzomia in America and Phlebotomus in the Old World. It depends of the species of Leishmania involved and on the immunological host response, the different clinical presentations: 1) cutaneous (localized and disseminated); 2) muco-cutaneous and 3) visceral or Kala-azar. An effective treatment to reach clinical and microbiological cure is currently based on antimonials. Another sub-optimal options are amphotericin B and miltefosine, among other less effective drugs.&quot;,&quot;issue&quot;:&quot;4&quot;,&quot;volume&quot;:&quot;39&quot;},&quot;isTemporary&quot;:false}],&quot;citationTag&quot;:&quot;MENDELEY_CITATION_v3_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&quot;},{&quot;citationID&quot;:&quot;MENDELEY_CITATION_e1c81853-c5a4-484f-be56-0e4830ec0887&quot;,&quot;citationItems&quot;:[{&quot;id&quot;:&quot;b82b7705-2633-520e-9ea2-db11f146a166&quot;,&quot;itemData&quot;:{&quot;DOI&quot;:&quot;10.1093/bmb/lds031&quot;,&quot;ISBN&quot;:&quot;1471-8391 (Electronic)\\r0007-1420 (Linking)&quot;,&quot;ISSN&quot;:&quot;00071420&quot;,&quot;PMID&quot;:&quot;23137768&quot;,&quot;abstract&quot;:&quot;BACKGROUND: The current treatments for human African trypanosomiasis (HAT), Chagas disease and leishmaniasis (collectively referred to as the kinetoplastid diseases) are far from ideal but, for some, there has been significant recent progress. For HAT the only advances in treatment over the past two decades have been the introduction of an eflornithine/nifurtimox co-administration and a shorter regime of the old standard melarsoprol.\\n\\nSOURCES OF DATA: PubMed.\\n\\nAREAS OF AGREEMENT: There is a need for new safe, oral drugs for cost-effective treatment of patients and use in control programmes for all the trypanosomatid diseases.\\n\\nAREAS OF CONTROVERSY: Cutaneous leishmaniasis is not on the agenda and treatments are lagging behind.\\n\\nGROWING POINTS: There are three compounds in development for the treatment of the CNS stage of HAT: fexinidazole, currently due to entry into phase II clinical studies, a benzoxaborole (SCYX-7158) in phase I trials and a diamidine derivative (CPD-0802), in advanced pre-clinical development. For Chagas disease, two anti-fungal triazoles are now in clinical trial. In addition, clinical studies with benznidazole, a drug previously recommended only for acute stage treatment, are close to completion to determine the effectiveness in the treatment of early chronic and indeterminate Chagas disease. For visceral leishmaniasis new formulations, therapeutic switching, in particular AmBisome, and the potential for combinations of established drugs have significantly improved the opportunities for the treatment in the Indian subcontinent, but not in East Africa.\\n\\nAREAS TIMELY FOR DEVELOPING RESEARCH: Improved diagnostic tools are needed to support treatment, for test of cure in clinical trials and for monitoring/surveillance of populations in control programmes.&quot;,&quot;author&quot;:[{&quot;dropping-particle&quot;:&quot;&quot;,&quot;family&quot;:&quot;Barrett&quot;,&quot;given&quot;:&quot;Michael P.&quot;,&quot;non-dropping-particle&quot;:&quot;&quot;,&quot;parse-names&quot;:false,&quot;suffix&quot;:&quot;&quot;},{&quot;dropping-particle&quot;:&quot;&quot;,&quot;family&quot;:&quot;Croft&quot;,&quot;given&quot;:&quot;Simon L.&quot;,&quot;non-dropping-particle&quot;:&quot;&quot;,&quot;parse-names&quot;:false,&quot;suffix&quot;:&quot;&quot;}],&quot;container-title&quot;:&quot;British Medical Bulletin&quot;,&quot;id&quot;:&quot;b82b7705-2633-520e-9ea2-db11f146a166&quot;,&quot;issue&quot;:&quot;1&quot;,&quot;issued&quot;:{&quot;date-parts&quot;:[[&quot;2012&quot;]]},&quot;page&quot;:&quot;175-196&quot;,&quot;title&quot;:&quot;Management of trypanosomiasis and leishmaniasis&quot;,&quot;type&quot;:&quot;article-journal&quot;,&quot;volume&quot;:&quot;104&quot;},&quot;uris&quot;:[&quot;http://www.mendeley.com/documents/?uuid=675e6389-eefa-42f4-a224-d047afdfac59&quot;],&quot;isTemporary&quot;:false,&quot;legacyDesktopId&quot;:&quot;675e6389-eefa-42f4-a224-d047afdfac59&quot;}],&quot;properties&quot;:{&quot;noteIndex&quot;:0},&quot;isEdited&quot;:false,&quot;manualOverride&quot;:{&quot;citeprocText&quot;:&quot;(Barrett &amp;#38; Croft, 2012)&quot;,&quot;isManuallyOverridden&quot;:true,&quot;manualOverrideText&quot;:&quot;(Barrett and Croft, 2012)&quot;},&quot;citationTag&quot;:&quot;MENDELEY_CITATION_v3_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&quot;},{&quot;citationID&quot;:&quot;MENDELEY_CITATION_3bfe83f9-1143-4091-b4b1-c2a6719aaa8c&quot;,&quot;citationItems&quot;:[{&quot;id&quot;:&quot;8dd31eb4-c02f-5994-859a-83e1ae728541&quot;,&quot;itemData&quot;:{&quot;DOI&quot;:&quot;10.4269/ajtmh.2005.72.819&quot;,&quot;ISSN&quot;:&quot;00029637&quot;,&quot;PMID&quot;:&quot;15964970&quot;,&quot;abstract&quot;:&quot;Localized cutaneous leishmaniasis (LCL) in India is due mostly to Leishmania tropica. It is mainly endemic in the deserts of Rajasthan. Recently, Himachal Pradesh has been identified as a new endemic focus for the disease. In the last few years, the number of new cases has been increasing almost to epidemic proportions. This report presents the preliminary findings of clinico-epidemiologic and investigative results of 161 new localized cases of LCL seen between May 2001 and December 2003. The study populaton was composed of 80 males and 81 females between 10 months and 75 years of age. All were indigenous to the sub-alpine valley along the Satluj River in the mountainous region of the Kinnaur District (altitude = 700-2,900 meters). Most patients were seen from April to September and had 1-8 lesions (duration = 1-6 months) that involved mainly the face. Tissue smears were positive for amastigotes in 37% and histopathology showed non-caseating epitheloid cell granuloma in 77% of the cases. Analysis by polymerase chain reaction-restriction fragment length polymorphism (PCR-RFLP) of the ribosomal gene region of 10 biopsy specimens showed amplicons indistinguishable from L. donovani in eight cases and L. tropica in two cases. Leishmania was cultured on modified Nicole-Novy-McNeal (NNN) medium containing RPMI 1640 medium and heat-inactivated fetal bovine serum from 13 of 38 biopsy samples. Three of these isolated strains were identified as L. donovani while a fourth was L. tropica by PCR-RFLP of the ribosomal internal transcribed spacer region. One strain had a gp63 sequence identical to that of east African strains. Another strain had a unique gp63 sequence that has not been found in L. donovani complex strains. Sand flies trapped in the cattle sheds of a few patients were identified as Phlebotomus longiductus (Parrot 1928). Treatment with intralesional sodium stibogluconate was effective in all patients without any major side effects. One patient developed lupoid leishmaniasis that responded to higher dose of sodium stibogluconate. Though rarely reported as a cause of LCL, L. donovani seems to be the predominant pathogen in this new focus of cutaneous leishmaniasis. Phlebotomus longiductus is a possible vector, albeit based on circumstantial evidence. Copyright © 2005 by The American Society of Tropical Medicine and Hygiene.&quot;,&quot;author&quot;:[{&quot;dropping-particle&quot;:&quot;&quot;,&quot;family&quot;:&quot;Sharma&quot;,&quot;given&quot;:&quot;Nand Lal&quot;,&quot;non-dropping-particle&quot;:&quot;&quot;,&quot;parse-names&quot;:false,&quot;suffix&quot;:&quot;&quot;},{&quot;dropping-particle&quot;:&quot;&quot;,&quot;family&quot;:&quot;Mahajan&quot;,&quot;given&quot;:&quot;Vikram K.&quot;,&quot;non-dropping-particle&quot;:&quot;&quot;,&quot;parse-names&quot;:false,&quot;suffix&quot;:&quot;&quot;},{&quot;dropping-particle&quot;:&quot;&quot;,&quot;family&quot;:&quot;Kanga&quot;,&quot;given&quot;:&quot;Anil&quot;,&quot;non-dropping-particle&quot;:&quot;&quot;,&quot;parse-names&quot;:false,&quot;suffix&quot;:&quot;&quot;},{&quot;dropping-particle&quot;:&quot;&quot;,&quot;family&quot;:&quot;Sood&quot;,&quot;given&quot;:&quot;Anuradha&quot;,&quot;non-dropping-particle&quot;:&quot;&quot;,&quot;parse-names&quot;:false,&quot;suffix&quot;:&quot;&quot;},{&quot;dropping-particle&quot;:&quot;&quot;,&quot;family&quot;:&quot;Katoch&quot;,&quot;given&quot;:&quot;Vishwa M.&quot;,&quot;non-dropping-particle&quot;:&quot;&quot;,&quot;parse-names&quot;:false,&quot;suffix&quot;:&quot;&quot;},{&quot;dropping-particle&quot;:&quot;&quot;,&quot;family&quot;:&quot;Mauricio&quot;,&quot;given&quot;:&quot;Isabel&quot;,&quot;non-dropping-particle&quot;:&quot;&quot;,&quot;parse-names&quot;:false,&quot;suffix&quot;:&quot;&quot;},{&quot;dropping-particle&quot;:&quot;&quot;,&quot;family&quot;:&quot;Singh&quot;,&quot;given&quot;:&quot;Chauhan D.&quot;,&quot;non-dropping-particle&quot;:&quot;&quot;,&quot;parse-names&quot;:false,&quot;suffix&quot;:&quot;&quot;},{&quot;dropping-particle&quot;:&quot;&quot;,&quot;family&quot;:&quot;Parwan&quot;,&quot;given&quot;:&quot;Uttam C.&quot;,&quot;non-dropping-particle&quot;:&quot;&quot;,&quot;parse-names&quot;:false,&quot;suffix&quot;:&quot;&quot;},{&quot;dropping-particle&quot;:&quot;&quot;,&quot;family&quot;:&quot;Sharma&quot;,&quot;given&quot;:&quot;Vijay K.&quot;,&quot;non-dropping-particle&quot;:&quot;&quot;,&quot;parse-names&quot;:false,&quot;suffix&quot;:&quot;&quot;},{&quot;dropping-particle&quot;:&quot;&quot;,&quot;family&quot;:&quot;Sharma&quot;,&quot;given&quot;:&quot;Ramesh C.&quot;,&quot;non-dropping-particle&quot;:&quot;&quot;,&quot;parse-names&quot;:false,&quot;suffix&quot;:&quot;&quot;}],&quot;container-title&quot;:&quot;American Journal of Tropical Medicine and Hygiene&quot;,&quot;id&quot;:&quot;8dd31eb4-c02f-5994-859a-83e1ae728541&quot;,&quot;issue&quot;:&quot;6&quot;,&quot;issued&quot;:{&quot;date-parts&quot;:[[&quot;2005&quot;]]},&quot;page&quot;:&quot;819-824&quot;,&quot;title&quot;:&quot;Localized cutaneous leishmaniasis due to Leishmania donovani and Leishmania tropica: Preliminary findings of the study of 161 new cases from a new endemic focus in Himachal Pradesh, India&quot;,&quot;type&quot;:&quot;article-journal&quot;,&quot;volume&quot;:&quot;72&quot;},&quot;uris&quot;:[&quot;http://www.mendeley.com/documents/?uuid=f9c68329-fd08-337f-b795-5fdf106908e1&quot;],&quot;isTemporary&quot;:false,&quot;legacyDesktopId&quot;:&quot;f9c68329-fd08-337f-b795-5fdf106908e1&quot;},{&quot;id&quot;:&quot;9467a5a2-ca74-518e-a1a9-5ca3403ce729&quot;,&quot;itemData&quot;:{&quot;DOI&quot;:&quot;10.1016/0140-6736(91)90734-7&quot;,&quot;ISSN&quot;:&quot;01406736&quot;,&quot;abstract&quot;:&quot;During surveillance for endemic visceral leishmaniasis on an island off the Pacific coast of Honduras, an unusual form of cutaneous leishmaniasis was encountered. By clinical and laboratory criteria, 17 cases were identified over 5 months; children aged 4 to 15 years were primarily affected. Lesions were generally few in number, small, always papular, and non-ulcerative, even when present for several years. Patients with skin lesions seemed otherwise healthy and were well nourished. Montenegro skin tests with Leishmania mexicana and L major antigens were positive in 10 of 17 patients tested, and lesions from 9 patients were positive by culture. Since the summer of 1988, cases of atypical cutaneous leishmaniasis continue to occur on the island (8) as well as on the mainland of southern Honduras (23). A total of 9 parasite isolates from skin lesions, 4 from bone marrow of patients with kala-azar, and 2 from sandflies were identified as L donovani chagasi and were indistinguishable from one another by isoenzyme analysis. © 1991.&quot;,&quot;author&quot;:[{&quot;dropping-particle&quot;:&quot;&quot;,&quot;family&quot;:&quot;Ponce&quot;,&quot;given&quot;:&quot;C.&quot;,&quot;non-dropping-particle&quot;:&quot;&quot;,&quot;parse-names&quot;:false,&quot;suffix&quot;:&quot;&quot;},{&quot;dropping-particle&quot;:&quot;&quot;,&quot;family&quot;:&quot;Ponce&quot;,&quot;given&quot;:&quot;E.&quot;,&quot;non-dropping-particle&quot;:&quot;&quot;,&quot;parse-names&quot;:false,&quot;suffix&quot;:&quot;&quot;},{&quot;dropping-particle&quot;:&quot;&quot;,&quot;family&quot;:&quot;Cruz&quot;,&quot;given&quot;:&quot;A.&quot;,&quot;non-dropping-particle&quot;:&quot;&quot;,&quot;parse-names&quot;:false,&quot;suffix&quot;:&quot;&quot;},{&quot;dropping-particle&quot;:&quot;&quot;,&quot;family&quot;:&quot;Kreutzer&quot;,&quot;given&quot;:&quot;R.&quot;,&quot;non-dropping-particle&quot;:&quot;&quot;,&quot;parse-names&quot;:false,&quot;suffix&quot;:&quot;&quot;},{&quot;dropping-particle&quot;:&quot;&quot;,&quot;family&quot;:&quot;McMahon Pratt&quot;,&quot;given&quot;:&quot;D.&quot;,&quot;non-dropping-particle&quot;:&quot;&quot;,&quot;parse-names&quot;:false,&quot;suffix&quot;:&quot;&quot;},{&quot;dropping-particle&quot;:&quot;&quot;,&quot;family&quot;:&quot;Neva&quot;,&quot;given&quot;:&quot;F.&quot;,&quot;non-dropping-particle&quot;:&quot;&quot;,&quot;parse-names&quot;:false,&quot;suffix&quot;:&quot;&quot;}],&quot;container-title&quot;:&quot;The Lancet&quot;,&quot;id&quot;:&quot;9467a5a2-ca74-518e-a1a9-5ca3403ce729&quot;,&quot;issue&quot;:&quot;8733&quot;,&quot;issued&quot;:{&quot;date-parts&quot;:[[&quot;1991&quot;]]},&quot;page&quot;:&quot;67-70&quot;,&quot;title&quot;:&quot;Leishmania donovani chagasi: new clinical variant of cutaneous leishmaniasis in Honduras&quot;,&quot;type&quot;:&quot;article-journal&quot;,&quot;volume&quot;:&quot;337&quot;},&quot;uris&quot;:[&quot;http://www.mendeley.com/documents/?uuid=740f5616-15a6-3c62-8520-51b9a9bc905e&quot;],&quot;isTemporary&quot;:false,&quot;legacyDesktopId&quot;:&quot;740f5616-15a6-3c62-8520-51b9a9bc905e&quot;},{&quot;id&quot;:&quot;6701c18d-d589-52d7-b8b0-83bcabbc7368&quot;,&quot;itemData&quot;:{&quot;DOI&quot;:&quot;10.1099/jmm.0.076695-0&quot;,&quot;ISSN&quot;:&quot;00222615&quot;,&quot;abstract&quot;:&quot;Cutaneous leishmaniasis (CL), a neglected tropical disease, is reported to be prevalent in tribal villages located in the Agasthyamala Biosphere Reserve forests of Western Ghats, Kerala state, India. We carried out an investigation to characterize the species of Leishmania parasites involved in these infections prevalent among one of the oldest human tribal populations in India. Skin aspirates collected from 13 clinically diagnosed cases were subjected to histopathological investigations, serological rapid tests using ‘rk39’ and molecular diagnostics. Clinical manifestations recorded among the patients were hypo-pigmented erythematous nodules/ papules on limbs and other parts of the body. Histopathological investigations of these skin lesions among patients showed Leishman-Donovan bodies in macrophages. None of the patients were found to be positive for rk39 tests, which detect active visceral leishmaniasis. Using three different genetic markers [kinetoplast minicircle DNA, 39 UTR region of heat-shock protein 70 (Hsp70) and Hsp70 gene] we identified the parasite species involved in these infections to be Leishmania donovani. The 6-phosphogluconate (6-PGDH) gene sequences of the parasite isolates from Western Ghats indicated close genetic relatedness to L. donovani isolates reported from Sri Lanka, also causing CL. This could be cited as another instance of ‘local endemism’ of organisms in this single ‘bio-geographic unit’.&quot;,&quot;author&quot;:[{&quot;dropping-particle&quot;:&quot;&quot;,&quot;family&quot;:&quot;Kumar&quot;,&quot;given&quot;:&quot;N. Pradeep&quot;,&quot;non-dropping-particle&quot;:&quot;&quot;,&quot;parse-names&quot;:false,&quot;suffix&quot;:&quot;&quot;},{&quot;dropping-particle&quot;:&quot;&quot;,&quot;family&quot;:&quot;Srinivasan&quot;,&quot;given&quot;:&quot;R.&quot;,&quot;non-dropping-particle&quot;:&quot;&quot;,&quot;parse-names&quot;:false,&quot;suffix&quot;:&quot;&quot;},{&quot;dropping-particle&quot;:&quot;&quot;,&quot;family&quot;:&quot;Anish&quot;,&quot;given&quot;:&quot;T. S.&quot;,&quot;non-dropping-particle&quot;:&quot;&quot;,&quot;parse-names&quot;:false,&quot;suffix&quot;:&quot;&quot;},{&quot;dropping-particle&quot;:&quot;&quot;,&quot;family&quot;:&quot;Nandakumar&quot;,&quot;given&quot;:&quot;G.&quot;,&quot;non-dropping-particle&quot;:&quot;&quot;,&quot;parse-names&quot;:false,&quot;suffix&quot;:&quot;&quot;},{&quot;dropping-particle&quot;:&quot;&quot;,&quot;family&quot;:&quot;Jambulingam&quot;,&quot;given&quot;:&quot;P.&quot;,&quot;non-dropping-particle&quot;:&quot;&quot;,&quot;parse-names&quot;:false,&quot;suffix&quot;:&quot;&quot;}],&quot;container-title&quot;:&quot;Journal of Medical Microbiology&quot;,&quot;id&quot;:&quot;6701c18d-d589-52d7-b8b0-83bcabbc7368&quot;,&quot;issue&quot;:&quot;2&quot;,&quot;issued&quot;:{&quot;date-parts&quot;:[[&quot;2015&quot;]]},&quot;page&quot;:&quot;157-163&quot;,&quot;title&quot;:&quot;Cutaneous leishmaniasis caused by Leishmania donovani in the tribal population of the Agasthyamala Biosphere Reserve forest, Western Ghats, Kerala, India&quot;,&quot;type&quot;:&quot;article-journal&quot;,&quot;volume&quot;:&quot;64&quot;},&quot;uris&quot;:[&quot;http://www.mendeley.com/documents/?uuid=3258c6f3-f2e6-3996-b293-0676d310fb55&quot;],&quot;isTemporary&quot;:false,&quot;legacyDesktopId&quot;:&quot;3258c6f3-f2e6-3996-b293-0676d310fb55&quot;}],&quot;properties&quot;:{&quot;noteIndex&quot;:0},&quot;isEdited&quot;:false,&quot;manualOverride&quot;:{&quot;citeprocText&quot;:&quot;(Kumar et al., 2015; Ponce et al., 1991; Sharma et al., 2005)&quot;,&quot;isManuallyOverridden&quot;:false,&quot;manualOverrideText&quot;:&quot;&quot;},&quot;citationTag&quot;:&quot;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&quot;},{&quot;citationID&quot;:&quot;MENDELEY_CITATION_f5efe0a2-08ca-4fe4-b1ed-bab3171213e4&quot;,&quot;citationItems&quot;:[{&quot;id&quot;:&quot;29d9a9fd-b9bf-5ff5-bece-6c00478bb5ab&quot;,&quot;itemData&quot;:{&quot;DOI&quot;:&quot;10.4049/jimmunol.180.11.7537&quot;,&quot;ISSN&quot;:&quot;0022-1767&quot;,&quot;abstract&quot;:&quot;Leishmania (Viannia) braziliensis is the causative agent of cutaneous and mucosal leishmaniasis in South America, and the latter is a severe and disfiguring form of the disease. Our understanding of how L. braziliensis parasites interact with dendritic cells (DCs) is limited, partially due to the difficulty in generating axenic amastigotes. In this study, we successfully generated axenic amastigotes of L. braziliensis and used them to test the hypothesis that L. braziliensis infection efficiently triggers innate responses in DCs and the subsequent adaptive immune responses for parasite clearance. This study has revealed unique immunological features of L. braziliensis infection. Firstly, axenic amastigotes showed higher infectivity and the potential to stimulate C57BL/6 (B6) bone marrow-derived dendritic cells to produce IL-12p40 when compared with their promastigote counterparts. Both parasite-carrying and bystander DCs displayed an activated (CD11c(high)CD45RB(-)CD83(+)CD40(+)CD80(+)) phenotype. Secondly, L. braziliensis infection triggered transcription and phosphorylation of STAT molecules and IFN-stimulated gene 15 (ISG15). Finally, the self-healing of the infection in mice was correlated to the expansion of IFN-gamma- and IL-17-producing CD4(+) cells, suggesting the existence of active mechanisms to regulate local inflammation. Collectively, this study supports the view that innate responses at the DC level determine parasite-specific T cell responses and disease outcomes.&quot;,&quot;author&quot;:[{&quot;dropping-particle&quot;:&quot;&quot;,&quot;family&quot;:&quot;Vargas-Inchaustegui&quot;,&quot;given&quot;:&quot;Diego A.&quot;,&quot;non-dropping-particle&quot;:&quot;&quot;,&quot;parse-names&quot;:false,&quot;suffix&quot;:&quot;&quot;},{&quot;dropping-particle&quot;:&quot;&quot;,&quot;family&quot;:&quot;Xin&quot;,&quot;given&quot;:&quot;Lijun&quot;,&quot;non-dropping-particle&quot;:&quot;&quot;,&quot;parse-names&quot;:false,&quot;suffix&quot;:&quot;&quot;},{&quot;dropping-particle&quot;:&quot;&quot;,&quot;family&quot;:&quot;Soong&quot;,&quot;given&quot;:&quot;Lynn&quot;,&quot;non-dropping-particle&quot;:&quot;&quot;,&quot;parse-names&quot;:false,&quot;suffix&quot;:&quot;&quot;}],&quot;container-title&quot;:&quot;The Journal of Immunology&quot;,&quot;id&quot;:&quot;29d9a9fd-b9bf-5ff5-bece-6c00478bb5ab&quot;,&quot;issue&quot;:&quot;11&quot;,&quot;issued&quot;:{&quot;date-parts&quot;:[[&quot;2008&quot;]]},&quot;page&quot;:&quot;7537-7545&quot;,&quot;title&quot;:&quot;Leishmania braziliensis Infection Induces Dendritic Cell Activation, ISG15 Transcription, and the Generation of Protective Immune Responses&quot;,&quot;type&quot;:&quot;article-journal&quot;,&quot;volume&quot;:&quot;180&quot;},&quot;uris&quot;:[&quot;http://www.mendeley.com/documents/?uuid=590dbcd5-a985-3e1c-992c-3a30f923938a&quot;],&quot;isTemporary&quot;:false,&quot;legacyDesktopId&quot;:&quot;590dbcd5-a985-3e1c-992c-3a30f923938a&quot;}],&quot;properties&quot;:{&quot;noteIndex&quot;:0},&quot;isEdited&quot;:false,&quot;manualOverride&quot;:{&quot;citeprocText&quot;:&quot;(Vargas-Inchaustegui et al., 2008)&quot;,&quot;isManuallyOverridden&quot;:false,&quot;manualOverrideText&quot;:&quot;&quot;},&quot;citationTag&quot;:&quot;MENDELEY_CITATION_v3_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&quot;},{&quot;citationID&quot;:&quot;MENDELEY_CITATION_190254ea-b880-4486-bc0a-8339fe4a0e9b&quot;,&quot;properties&quot;:{&quot;noteIndex&quot;:0},&quot;isEdited&quot;:false,&quot;manualOverride&quot;:{&quot;isManuallyOverridden&quot;:false,&quot;citeprocText&quot;:&quot;(Wijerathna et al., 2021)&quot;,&quot;manualOverrideText&quot;:&quot;&quot;},&quot;citationItems&quot;:[{&quot;id&quot;:&quot;f29014aa-f68a-3d35-b75d-8a67525a3a90&quot;,&quot;itemData&quot;:{&quot;type&quot;:&quot;article-journal&quot;,&quot;id&quot;:&quot;f29014aa-f68a-3d35-b75d-8a67525a3a90&quot;,&quot;title&quot;:&quot;Detection of Leishmania donovani DNA within Field-Caught Phlebotomine Sand Flies (Diptera: Psychodidae) in Three Cutaneous Leishmaniasis Endemic Foci of Kurunegala District, Sri Lanka&quot;,&quot;author&quot;:[{&quot;family&quot;:&quot;Wijerathna&quot;,&quot;given&quot;:&quot;Tharaka&quot;,&quot;parse-names&quot;:false,&quot;dropping-particle&quot;:&quot;&quot;,&quot;non-dropping-particle&quot;:&quot;&quot;},{&quot;family&quot;:&quot;Gunathilaka&quot;,&quot;given&quot;:&quot;Nayana&quot;,&quot;parse-names&quot;:false,&quot;dropping-particle&quot;:&quot;&quot;,&quot;non-dropping-particle&quot;:&quot;&quot;},{&quot;family&quot;:&quot;Gunawardena&quot;,&quot;given&quot;:&quot;Kithsiri&quot;,&quot;parse-names&quot;:false,&quot;dropping-particle&quot;:&quot;&quot;,&quot;non-dropping-particle&quot;:&quot;&quot;},{&quot;family&quot;:&quot;Fujii&quot;,&quot;given&quot;:&quot;Yoshito&quot;,&quot;parse-names&quot;:false,&quot;dropping-particle&quot;:&quot;&quot;,&quot;non-dropping-particle&quot;:&quot;&quot;},{&quot;family&quot;:&quot;Gunasekara&quot;,&quot;given&quot;:&quot;Deepa&quot;,&quot;parse-names&quot;:false,&quot;dropping-particle&quot;:&quot;&quot;,&quot;non-dropping-particle&quot;:&quot;&quot;}],&quot;container-title&quot;:&quot;Journal of Tropical Medicine&quot;,&quot;container-title-short&quot;:&quot;J Trop Med&quot;,&quot;accessed&quot;:{&quot;date-parts&quot;:[[2023,7,13]]},&quot;DOI&quot;:&quot;10.1155/2021/6650388&quot;,&quot;ISSN&quot;:&quot;16879694&quot;,&quot;issued&quot;:{&quot;date-parts&quot;:[[2021]]},&quot;abstract&quot;:&quot;Leishmaniasis is a parasitic infection transmitted through the bite of female phlebotomine sand flies. Microscopy is the gold standard to detect parasites within the sand flies and for vector incrimination. However, molecular-based detection has become more popular nowadays in the identification of Leishmania parasites since it provides detection and species identification simultaneously with no need of laborious procedures. The entomological surveys were conducted monthly from May to October 2017 using standard entomological techniques. Field-caught sand flies were identified to the species level followed by DNA extraction. The polymerase chain reaction (PCR) was performed using species-specific primers to detect Leishmania donovani parasites. A total of 1,662 sand flies were encountered from the entomological surveys, and the majority of them were Phlebotomus argentipes (n = 1517; 91.27%), while others were Sergentomyia punjabiensis (n = 140; 8.72%). Leishmania donovani parasite DNA was detected only from P. argentipes (2.3%; n = 2). The detection of Leishmania DNA in P. argentipes suggests the possible role of this species as a vector for leishmaniasis in Sri Lanka.&quot;,&quot;publisher&quot;:&quot;Hindawi Limited&quot;,&quot;volume&quot;:&quot;2021&quot;},&quot;isTemporary&quot;:false}],&quot;citationTag&quot;:&quot;MENDELEY_CITATION_v3_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&quot;},{&quot;citationID&quot;:&quot;MENDELEY_CITATION_a243b351-797c-4bdc-8aa8-66a0f7541595&quot;,&quot;properties&quot;:{&quot;noteIndex&quot;:0},&quot;isEdited&quot;:false,&quot;manualOverride&quot;:{&quot;isManuallyOverridden&quot;:false,&quot;citeprocText&quot;:&quot;(Seblova et al., 2014)&quot;,&quot;manualOverrideText&quot;:&quot;&quot;},&quot;citationItems&quot;:[{&quot;id&quot;:&quot;c2989d74-e1fb-34f2-ba3c-ffee2c17753a&quot;,&quot;itemData&quot;:{&quot;type&quot;:&quot;article-journal&quot;,&quot;id&quot;:&quot;c2989d74-e1fb-34f2-ba3c-ffee2c17753a&quot;,&quot;title&quot;:&quot;Speculations on biting midges and other bloodsucking arthropods as alternative vectors of Leishmania&quot;,&quot;author&quot;:[{&quot;family&quot;:&quot;Seblova&quot;,&quot;given&quot;:&quot;Veronika&quot;,&quot;parse-names&quot;:false,&quot;dropping-particle&quot;:&quot;&quot;,&quot;non-dropping-particle&quot;:&quot;&quot;},{&quot;family&quot;:&quot;Sadlova&quot;,&quot;given&quot;:&quot;Jovana&quot;,&quot;parse-names&quot;:false,&quot;dropping-particle&quot;:&quot;&quot;,&quot;non-dropping-particle&quot;:&quot;&quot;},{&quot;family&quot;:&quot;Carpenter&quot;,&quot;given&quot;:&quot;Simon&quot;,&quot;parse-names&quot;:false,&quot;dropping-particle&quot;:&quot;&quot;,&quot;non-dropping-particle&quot;:&quot;&quot;},{&quot;family&quot;:&quot;Volf&quot;,&quot;given&quot;:&quot;Petr&quot;,&quot;parse-names&quot;:false,&quot;dropping-particle&quot;:&quot;&quot;,&quot;non-dropping-particle&quot;:&quot;&quot;}],&quot;container-title&quot;:&quot;Parasites and Vectors&quot;,&quot;container-title-short&quot;:&quot;Parasit Vectors&quot;,&quot;accessed&quot;:{&quot;date-parts&quot;:[[2023,7,13]]},&quot;DOI&quot;:&quot;10.1186/1756-3305-7-222/METRICS&quot;,&quot;ISSN&quot;:&quot;17563305&quot;,&quot;PMID&quot;:&quot;24884857&quot;,&quot;issued&quot;:{&quot;date-parts&quot;:[[2014,5,14]]},&quot;page&quot;:&quot;1-2&quot;,&quot;abstract&quot;:&quot;Sand flies remain the only proven vectors of Leishmania spp. but recent implementation of PCR techniques has led to increasing speculation about alternative vectors, including biting midges. Here, we summarize that PCR has considerable limits for studing the role of bloodsucking arthropods in the epidemiology of leishmaniasis. The Leishmania life cycle in the sand fly includes a complex series of interactions which are in many cases species-specific, the early phase of the infection is, however, non-specific to sand flies. These facts should be considered in detection of Leishmania in,alternative or new vectors to avoid mistaken speculation about their vector competence. &quot;,&quot;publisher&quot;:&quot;BioMed Central Ltd.&quot;,&quot;issue&quot;:&quot;1&quot;,&quot;volume&quot;:&quot;7&quot;},&quot;isTemporary&quot;:false}],&quot;citationTag&quot;:&quot;MENDELEY_CITATION_v3_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&quot;},{&quot;citationID&quot;:&quot;MENDELEY_CITATION_b20769ad-4217-45c1-9d97-0c15257c921b&quot;,&quot;properties&quot;:{&quot;noteIndex&quot;:0},&quot;isEdited&quot;:false,&quot;manualOverride&quot;:{&quot;isManuallyOverridden&quot;:false,&quot;citeprocText&quot;:&quot;(Molina et al., 2012; Songumpai et al., 2022)&quot;,&quot;manualOverrideText&quot;:&quot;&quot;},&quot;citationItems&quot;:[{&quot;id&quot;:&quot;c7b50b2d-f57b-3580-8bb4-7887517e4636&quot;,&quot;itemData&quot;:{&quot;type&quot;:&quot;article-journal&quot;,&quot;id&quot;:&quot;c7b50b2d-f57b-3580-8bb4-7887517e4636&quot;,&quot;title&quot;:&quot;The hare (Lepus granatensis) as potential sylvatic reservoir of Leishmania infantum in Spain&quot;,&quot;author&quot;:[{&quot;family&quot;:&quot;Molina&quot;,&quot;given&quot;:&quot;R.&quot;,&quot;parse-names&quot;:false,&quot;dropping-particle&quot;:&quot;&quot;,&quot;non-dropping-particle&quot;:&quot;&quot;},{&quot;family&quot;:&quot;Jiménez&quot;,&quot;given&quot;:&quot;M. I.&quot;,&quot;parse-names&quot;:false,&quot;dropping-particle&quot;:&quot;&quot;,&quot;non-dropping-particle&quot;:&quot;&quot;},{&quot;family&quot;:&quot;Cruz&quot;,&quot;given&quot;:&quot;I.&quot;,&quot;parse-names&quot;:false,&quot;dropping-particle&quot;:&quot;&quot;,&quot;non-dropping-particle&quot;:&quot;&quot;},{&quot;family&quot;:&quot;Iriso&quot;,&quot;given&quot;:&quot;A.&quot;,&quot;parse-names&quot;:false,&quot;dropping-particle&quot;:&quot;&quot;,&quot;non-dropping-particle&quot;:&quot;&quot;},{&quot;family&quot;:&quot;Martín-Martín&quot;,&quot;given&quot;:&quot;I.&quot;,&quot;parse-names&quot;:false,&quot;dropping-particle&quot;:&quot;&quot;,&quot;non-dropping-particle&quot;:&quot;&quot;},{&quot;family&quot;:&quot;Sevillano&quot;,&quot;given&quot;:&quot;O.&quot;,&quot;parse-names&quot;:false,&quot;dropping-particle&quot;:&quot;&quot;,&quot;non-dropping-particle&quot;:&quot;&quot;},{&quot;family&quot;:&quot;Melero&quot;,&quot;given&quot;:&quot;S.&quot;,&quot;parse-names&quot;:false,&quot;dropping-particle&quot;:&quot;&quot;,&quot;non-dropping-particle&quot;:&quot;&quot;},{&quot;family&quot;:&quot;Bernal&quot;,&quot;given&quot;:&quot;J.&quot;,&quot;parse-names&quot;:false,&quot;dropping-particle&quot;:&quot;&quot;,&quot;non-dropping-particle&quot;:&quot;&quot;}],&quot;container-title&quot;:&quot;Veterinary Parasitology&quot;,&quot;container-title-short&quot;:&quot;Vet Parasitol&quot;,&quot;accessed&quot;:{&quot;date-parts&quot;:[[2023,7,12]]},&quot;DOI&quot;:&quot;10.1016/J.VETPAR.2012.05.006&quot;,&quot;ISSN&quot;:&quot;0304-4017&quot;,&quot;PMID&quot;:&quot;22677135&quot;,&quot;issued&quot;:{&quot;date-parts&quot;:[[2012,11,23]]},&quot;page&quot;:&quot;268-271&quot;,&quot;abstract&quot;:&quot;Xenodiagnosis of Leishmania infection in hares (Lepus granatensis) from a focus of human leishmaniasis in Fuenlabrada at southwestern Madrid region (Spain) proved that they are infective to Phlebotomus perniciosus. Molecular characterization of isolates obtained from sand flies infected after xenodiagnosis demonstrates that hares were infected by Leishmania infantum. This is the first evidence of the transmission of L. infantum from hares to sand flies. Moreover the results confirm the role that these animals can play as wild reservoirs of leishmaniasis for the recent outbreak of visceral leishmaniasis in Madrid.&quot;,&quot;publisher&quot;:&quot;Elsevier&quot;,&quot;issue&quot;:&quot;1-2&quot;,&quot;volume&quot;:&quot;190&quot;},&quot;isTemporary&quot;:false},{&quot;id&quot;:&quot;01dec68f-e559-3297-88fd-ff13e2abbdf3&quot;,&quot;itemData&quot;:{&quot;type&quot;:&quot;article-journal&quot;,&quot;id&quot;:&quot;01dec68f-e559-3297-88fd-ff13e2abbdf3&quot;,&quot;title&quot;:&quot;First Evidence of Co-Circulation of Emerging Leishmania martiniquensis, Leishmania orientalis, and Crithidia sp. in Culicoides Biting Midges (Diptera: Ceratopogonidae), the Putative Vectors for Autochthonous Transmission in Southern Thailand&quot;,&quot;author&quot;:[{&quot;family&quot;:&quot;Songumpai&quot;,&quot;given&quot;:&quot;Nopporn&quot;,&quot;parse-names&quot;:false,&quot;dropping-particle&quot;:&quot;&quot;,&quot;non-dropping-particle&quot;:&quot;&quot;},{&quot;family&quot;:&quot;Promrangsee&quot;,&quot;given&quot;:&quot;Chulaluk&quot;,&quot;parse-names&quot;:false,&quot;dropping-particle&quot;:&quot;&quot;,&quot;non-dropping-particle&quot;:&quot;&quot;},{&quot;family&quot;:&quot;Noopetch&quot;,&quot;given&quot;:&quot;Preudtipong&quot;,&quot;parse-names&quot;:false,&quot;dropping-particle&quot;:&quot;&quot;,&quot;non-dropping-particle&quot;:&quot;&quot;},{&quot;family&quot;:&quot;Siriyasatien&quot;,&quot;given&quot;:&quot;Padet&quot;,&quot;parse-names&quot;:false,&quot;dropping-particle&quot;:&quot;&quot;,&quot;non-dropping-particle&quot;:&quot;&quot;},{&quot;family&quot;:&quot;Preativatanyou&quot;,&quot;given&quot;:&quot;Kanok&quot;,&quot;parse-names&quot;:false,&quot;dropping-particle&quot;:&quot;&quot;,&quot;non-dropping-particle&quot;:&quot;&quot;}],&quot;container-title&quot;:&quot;Tropical Medicine and Infectious Disease&quot;,&quot;container-title-short&quot;:&quot;Trop Med Infect Dis&quot;,&quot;accessed&quot;:{&quot;date-parts&quot;:[[2023,7,13]]},&quot;DOI&quot;:&quot;10.3390/TROPICALMED7110379/S1&quot;,&quot;ISSN&quot;:&quot;24146366&quot;,&quot;issued&quot;:{&quot;date-parts&quot;:[[2022,11,1]]},&quot;page&quot;:&quot;379&quot;,&quot;abstract&quot;:&quot;Since 1996, autochthonous cases of emerging leishmaniasis caused by Leishmania (Mundinia) martiniquensis and Leishmania (Mundinia) orientalis have been more frequently reported, especially in the northern and southern parts of Thailand. However, the accurate identification of their natural vectors and reservoirs remains unconfirmed. Previous studies have suggested that these emerging parasites might be transmitted by other non-phlebotomine vectors. Herein, we speculated that Culicoides biting midges might act as the competent vectors responsible for autochthonous leishmaniasis in southern Thailand. In this research, 187 non-engorged, parous and gravid Culicoides females and 47 blood-engorged ones were trapped from the residences of two recently diagnosed visceral leishmaniasis patients in Sadao District and the unaffected site in Rattaphum District, Songkhla Province, southern Thailand. Species diversity and abundance of biting midges varied among the trapping sites. Using ITS1-PCR and BLASTn analysis, L. martiniquensis was predominantly detected in several Culicoides species, including C. peregrinus, C. oxystoma, C. mahasarakhamense, and C. huffi from the vicinity of patients’ houses; and in C. fordae and C. fulvus from the unaffected site. L. orientalis was also co-circulated in C. peregrinus and C. oxystoma caught near the second patient’s house. Additionally, Crithidia sp. were also detected using SSU rRNA-PCR across Culicoides spp. Host blood meal analysis of eight different Culicoides species from the unaffected site also revealed that all trapped Culicoides had fed on cows and goats, indicating the possible role of these mammalian species as reservoir hosts. Essentially, this study is the first entomological investigation, revealing the co-circulation of emerging trypanosomatids among several species of Culicoides biting midges and strongly supporting the potential role of this insect group as the main vectors responsible for the epidemiology of autochthonous leishmaniasis in southern Thailand.&quot;,&quot;publisher&quot;:&quot;MDPI&quot;,&quot;issue&quot;:&quot;11&quot;,&quot;volume&quot;:&quot;7&quot;},&quot;isTemporary&quot;:false}],&quot;citationTag&quot;:&quot;MENDELEY_CITATION_v3_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&quot;},{&quot;citationID&quot;:&quot;MENDELEY_CITATION_821264a1-0c88-4061-be24-fdc8bc75c96b&quot;,&quot;properties&quot;:{&quot;noteIndex&quot;:0},&quot;isEdited&quot;:false,&quot;manualOverride&quot;:{&quot;isManuallyOverridden&quot;:false,&quot;citeprocText&quot;:&quot;(Molina et al., 2012)&quot;,&quot;manualOverrideText&quot;:&quot;&quot;},&quot;citationItems&quot;:[{&quot;id&quot;:&quot;c7b50b2d-f57b-3580-8bb4-7887517e4636&quot;,&quot;itemData&quot;:{&quot;type&quot;:&quot;article-journal&quot;,&quot;id&quot;:&quot;c7b50b2d-f57b-3580-8bb4-7887517e4636&quot;,&quot;title&quot;:&quot;The hare (Lepus granatensis) as potential sylvatic reservoir of Leishmania infantum in Spain&quot;,&quot;author&quot;:[{&quot;family&quot;:&quot;Molina&quot;,&quot;given&quot;:&quot;R.&quot;,&quot;parse-names&quot;:false,&quot;dropping-particle&quot;:&quot;&quot;,&quot;non-dropping-particle&quot;:&quot;&quot;},{&quot;family&quot;:&quot;Jiménez&quot;,&quot;given&quot;:&quot;M. I.&quot;,&quot;parse-names&quot;:false,&quot;dropping-particle&quot;:&quot;&quot;,&quot;non-dropping-particle&quot;:&quot;&quot;},{&quot;family&quot;:&quot;Cruz&quot;,&quot;given&quot;:&quot;I.&quot;,&quot;parse-names&quot;:false,&quot;dropping-particle&quot;:&quot;&quot;,&quot;non-dropping-particle&quot;:&quot;&quot;},{&quot;family&quot;:&quot;Iriso&quot;,&quot;given&quot;:&quot;A.&quot;,&quot;parse-names&quot;:false,&quot;dropping-particle&quot;:&quot;&quot;,&quot;non-dropping-particle&quot;:&quot;&quot;},{&quot;family&quot;:&quot;Martín-Martín&quot;,&quot;given&quot;:&quot;I.&quot;,&quot;parse-names&quot;:false,&quot;dropping-particle&quot;:&quot;&quot;,&quot;non-dropping-particle&quot;:&quot;&quot;},{&quot;family&quot;:&quot;Sevillano&quot;,&quot;given&quot;:&quot;O.&quot;,&quot;parse-names&quot;:false,&quot;dropping-particle&quot;:&quot;&quot;,&quot;non-dropping-particle&quot;:&quot;&quot;},{&quot;family&quot;:&quot;Melero&quot;,&quot;given&quot;:&quot;S.&quot;,&quot;parse-names&quot;:false,&quot;dropping-particle&quot;:&quot;&quot;,&quot;non-dropping-particle&quot;:&quot;&quot;},{&quot;family&quot;:&quot;Bernal&quot;,&quot;given&quot;:&quot;J.&quot;,&quot;parse-names&quot;:false,&quot;dropping-particle&quot;:&quot;&quot;,&quot;non-dropping-particle&quot;:&quot;&quot;}],&quot;container-title&quot;:&quot;Veterinary Parasitology&quot;,&quot;container-title-short&quot;:&quot;Vet Parasitol&quot;,&quot;accessed&quot;:{&quot;date-parts&quot;:[[2023,7,12]]},&quot;DOI&quot;:&quot;10.1016/J.VETPAR.2012.05.006&quot;,&quot;ISSN&quot;:&quot;0304-4017&quot;,&quot;PMID&quot;:&quot;22677135&quot;,&quot;issued&quot;:{&quot;date-parts&quot;:[[2012,11,23]]},&quot;page&quot;:&quot;268-271&quot;,&quot;abstract&quot;:&quot;Xenodiagnosis of Leishmania infection in hares (Lepus granatensis) from a focus of human leishmaniasis in Fuenlabrada at southwestern Madrid region (Spain) proved that they are infective to Phlebotomus perniciosus. Molecular characterization of isolates obtained from sand flies infected after xenodiagnosis demonstrates that hares were infected by Leishmania infantum. This is the first evidence of the transmission of L. infantum from hares to sand flies. Moreover the results confirm the role that these animals can play as wild reservoirs of leishmaniasis for the recent outbreak of visceral leishmaniasis in Madrid.&quot;,&quot;publisher&quot;:&quot;Elsevier&quot;,&quot;issue&quot;:&quot;1-2&quot;,&quot;volume&quot;:&quot;190&quot;},&quot;isTemporary&quot;:false}],&quot;citationTag&quot;:&quot;MENDELEY_CITATION_v3_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&quot;},{&quot;citationID&quot;:&quot;MENDELEY_CITATION_0724b983-7ca8-47bb-a1d5-1af182dbfb39&quot;,&quot;properties&quot;:{&quot;noteIndex&quot;:0},&quot;isEdited&quot;:false,&quot;manualOverride&quot;:{&quot;isManuallyOverridden&quot;:false,&quot;citeprocText&quot;:&quot;(Panahi et al., 2020)&quot;,&quot;manualOverrideText&quot;:&quot;&quot;},&quot;citationItems&quot;:[{&quot;id&quot;:&quot;ef5d053c-e5f9-3d75-bdad-7d2cb95b7e64&quot;,&quot;itemData&quot;:{&quot;type&quot;:&quot;article-journal&quot;,&quot;id&quot;:&quot;ef5d053c-e5f9-3d75-bdad-7d2cb95b7e64&quot;,&quot;title&quot;:&quot;Utilising a novel surveillance system to investigate species of Forcipomyia (Lasiohelea) (Diptera: Ceratopogonidae) as the suspected vectors of Leishmania macropodum (Kinetoplastida: Trypanosomatidae) in the Darwin region of Australia&quot;,&quot;author&quot;:[{&quot;family&quot;:&quot;Panahi&quot;,&quot;given&quot;:&quot;Elina&quot;,&quot;parse-names&quot;:false,&quot;dropping-particle&quot;:&quot;&quot;,&quot;non-dropping-particle&quot;:&quot;&quot;},{&quot;family&quot;:&quot;Shivas&quot;,&quot;given&quot;:&quot;Martin&quot;,&quot;parse-names&quot;:false,&quot;dropping-particle&quot;:&quot;&quot;,&quot;non-dropping-particle&quot;:&quot;&quot;},{&quot;family&quot;:&quot;Hall-Mendelin&quot;,&quot;given&quot;:&quot;Sonja&quot;,&quot;parse-names&quot;:false,&quot;dropping-particle&quot;:&quot;&quot;,&quot;non-dropping-particle&quot;:&quot;&quot;},{&quot;family&quot;:&quot;Kurucz&quot;,&quot;given&quot;:&quot;Nina&quot;,&quot;parse-names&quot;:false,&quot;dropping-particle&quot;:&quot;&quot;,&quot;non-dropping-particle&quot;:&quot;&quot;},{&quot;family&quot;:&quot;Rudd&quot;,&quot;given&quot;:&quot;Penny A.&quot;,&quot;parse-names&quot;:false,&quot;dropping-particle&quot;:&quot;&quot;,&quot;non-dropping-particle&quot;:&quot;&quot;},{&quot;family&quot;:&quot;Araujo&quot;,&quot;given&quot;:&quot;Rachel&quot;,&quot;parse-names&quot;:false,&quot;dropping-particle&quot;:&quot;&quot;,&quot;non-dropping-particle&quot;:&quot;De&quot;},{&quot;family&quot;:&quot;Skinner&quot;,&quot;given&quot;:&quot;Eloise B.&quot;,&quot;parse-names&quot;:false,&quot;dropping-particle&quot;:&quot;&quot;,&quot;non-dropping-particle&quot;:&quot;&quot;},{&quot;family&quot;:&quot;Melville&quot;,&quot;given&quot;:&quot;Lorna&quot;,&quot;parse-names&quot;:false,&quot;dropping-particle&quot;:&quot;&quot;,&quot;non-dropping-particle&quot;:&quot;&quot;},{&quot;family&quot;:&quot;Herrero&quot;,&quot;given&quot;:&quot;Lara J.&quot;,&quot;parse-names&quot;:false,&quot;dropping-particle&quot;:&quot;&quot;,&quot;non-dropping-particle&quot;:&quot;&quot;}],&quot;container-title&quot;:&quot;International Journal for Parasitology: Parasites and Wildlife&quot;,&quot;container-title-short&quot;:&quot;Int J Parasitol Parasites Wildl&quot;,&quot;accessed&quot;:{&quot;date-parts&quot;:[[2023,7,13]]},&quot;DOI&quot;:&quot;10.1016/J.IJPPAW.2020.06.004&quot;,&quot;ISSN&quot;:&quot;2213-2244&quot;,&quot;PMID&quot;:&quot;32637311&quot;,&quot;issued&quot;:{&quot;date-parts&quot;:[[2020,8,1]]},&quot;page&quot;:&quot;192-198&quot;,&quot;abstract&quot;:&quot;Up until recently, Australia was considered free of Leishmania due to the absence of phlebotomine sandfly species (Diptera: Phlebotominae) known to transmit Leishmania parasites in other parts of the world. The discovery of Leishmania (Mundinia) macropodum (Kinetoplastida: Trypanosomatidae) in Northern Australia sparked questions as to the existence of alternative vectors of Leishmania. This has added to the complexity of fully understanding the parasite's interaction with its vector, which is known to be very specific. Previous findings demonstrated L. macropodum infection beyond the blood meal stage in the day-biting midges Forcipomyia (Lasiohelea) Kieffer (Diptera: Ceratopogonidae) implicating them in the parasite's life cycle. Currently, there is no conclusive evidence demonstrating this suspected vector to transmit L. macropodum to a naïve host. Therefore, this research aimed to investigate the vector competency of day-biting midge F. (Lasiohelea) to transmit L. macropodum utilising a novel technology that preserves nucleic acids. Honey-soaked Flinders Technology Associates (FTA®) filter-paper cards were used to obtain saliva expectorated from biting midges while sugar-feeding. F. (Lasiohelea) were aspirated directly off macropods from a known Leishmania-transmission site and were kept in a waxed-paper container holding a honey-coated FTA® card for feeding. Insect identification and Taqman quantitative real-time PCR (qPCR) screening assays revealed L. macropodum DNA in F. (Lasiohelea) up to 7 days post field-collection, and in an unidentified biting midge, previously known as F. (Lasiohelea) sp.1. Moreover, 7/145 (4.83%) of FTA® cards were confirmed positive with L. macropodum DNA after exposure to field-collected F. (Lasiohelea). Additionally, FTA® cards were found to be a valuable surveillance tool, given the ease of use in the field and laboratory. Overall, our findings support previous reports on L. macropodum transmission by an alternative vector to phlebotomine sandflies. Further studies identifying and isolating infective L. macropodum promastigotes is necessary to resolve questions on the L. macropodum vector.&quot;,&quot;publisher&quot;:&quot;Elsevier&quot;,&quot;volume&quot;:&quot;12&quot;},&quot;isTemporary&quot;:false}],&quot;citationTag&quot;:&quot;MENDELEY_CITATION_v3_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&quot;},{&quot;citationID&quot;:&quot;MENDELEY_CITATION_991b3e3e-fb4b-4e4a-85f3-15df90610a70&quot;,&quot;properties&quot;:{&quot;noteIndex&quot;:0},&quot;isEdited&quot;:false,&quot;manualOverride&quot;:{&quot;isManuallyOverridden&quot;:false,&quot;citeprocText&quot;:&quot;(Dougall et al., 2011; Panahi et al., 2020; Sunantaraporn et al., 2021)&quot;,&quot;manualOverrideText&quot;:&quot;&quot;},&quot;citationItems&quot;:[{&quot;id&quot;:&quot;e11022fd-4c93-30f3-b0db-36ddcc441c39&quot;,&quot;itemData&quot;:{&quot;type&quot;:&quot;article-journal&quot;,&quot;id&quot;:&quot;e11022fd-4c93-30f3-b0db-36ddcc441c39&quot;,&quot;title&quot;:&quot;Culicoides Latreille (Diptera: Ceratopogonidae) as potential vectors for Leishmania martiniquensis and Trypanosoma sp. in northern Thailand&quot;,&quot;author&quot;:[{&quot;family&quot;:&quot;Sunantaraporn&quot;,&quot;given&quot;:&quot;Sakone&quot;,&quot;parse-names&quot;:false,&quot;dropping-particle&quot;:&quot;&quot;,&quot;non-dropping-particle&quot;:&quot;&quot;},{&quot;family&quot;:&quot;Thepparatid&quot;,&quot;given&quot;:&quot;Arunrat&quot;,&quot;parse-names&quot;:false,&quot;dropping-particle&quot;:&quot;&quot;,&quot;non-dropping-particle&quot;:&quot;&quot;},{&quot;family&quot;:&quot;Phumee&quot;,&quot;given&quot;:&quot;Atchara&quot;,&quot;parse-names&quot;:false,&quot;dropping-particle&quot;:&quot;&quot;,&quot;non-dropping-particle&quot;:&quot;&quot;},{&quot;family&quot;:&quot;Sor-Suwan&quot;,&quot;given&quot;:&quot;Sriwatapron&quot;,&quot;parse-names&quot;:false,&quot;dropping-particle&quot;:&quot;&quot;,&quot;non-dropping-particle&quot;:&quot;&quot;},{&quot;family&quot;:&quot;Boonserm&quot;,&quot;given&quot;:&quot;Rungfar&quot;,&quot;parse-names&quot;:false,&quot;dropping-particle&quot;:&quot;&quot;,&quot;non-dropping-particle&quot;:&quot;&quot;},{&quot;family&quot;:&quot;Bellis&quot;,&quot;given&quot;:&quot;Glenn&quot;,&quot;parse-names&quot;:false,&quot;dropping-particle&quot;:&quot;&quot;,&quot;non-dropping-particle&quot;:&quot;&quot;},{&quot;family&quot;:&quot;Siriyasatien&quot;,&quot;given&quot;:&quot;Padet&quot;,&quot;parse-names&quot;:false,&quot;dropping-particle&quot;:&quot;&quot;,&quot;non-dropping-particle&quot;:&quot;&quot;}],&quot;container-title&quot;:&quot;PLoS Neglected Tropical Diseases&quot;,&quot;container-title-short&quot;:&quot;PLoS Negl Trop Dis&quot;,&quot;accessed&quot;:{&quot;date-parts&quot;:[[2023,7,13]]},&quot;DOI&quot;:&quot;10.1371/JOURNAL.PNTD.0010014&quot;,&quot;ISSN&quot;:&quot;19352735&quot;,&quot;PMID&quot;:&quot;34910720&quot;,&quot;issued&quot;:{&quot;date-parts&quot;:[[2021,12,1]]},&quot;abstract&quot;:&quot;Biting midges of genus Culicoides (Diptera: Ceratopogonidae) are the vectors of several pathogenic arboviruses and parasites of humans and animals. Several reports have suggested that biting midges might be a potential vector of Leishmania parasites. In this study, we screened for Leishmania and Trypanosoma DNA in biting midges collected from near the home of a leishmaniasis patient in Lamphun province, northern Thailand by using UV-CDC light traps. The identification of biting midge species was based on morphological characters and confirmed using the Cytochrome C oxidase subunit I (COI) gene. The detection of Leishmania and Trypanosoma DNA was performed by amplifying the internal transcribed spacer 1 (ITS1) and small subunit ribosomal RNA (SSU rRNA) genes, respectively. All the amplified PCR amplicons were cloned and sequenced. The collected 223 biting midges belonged to seven species (Culicoides mahasarakhamense, C. guttifer, C. innoxius, C. sumatrae, C. huffi, C. oxystoma, and C. palpifer). The dominant species found in this study was C. mahasarakhamense (47.53%). Leishmania martiniquensis DNA was detected in three samples of 106 specimens of C. mahasarakhamense tested indicating a field infection rate of 2.83%, which is comparable to reported rates in local phlebotomines. Moreover, we also detected Trypanosoma sp. DNA in one sample of C. huffi. To our knowledge, this is the first molecular detection of L. martiniquensis in C. mahasarakhamense as well as the first detection of avian Trypanosoma in C. huffi. Blood meal analysis of engorged specimens of C. mahasarakhamense, C. guttifer, and C. huffi revealed that all specimens had fed on avian, however, further studies of the host ranges of Culicoides are needed to gain a better insight of potential vectors of emerging leishmaniasis. Clarification of the vectors of these parasites is also important to provide tools to establish effective disease prevention and control programs in Thailand.&quot;,&quot;publisher&quot;:&quot;PLOS&quot;,&quot;issue&quot;:&quot;12&quot;,&quot;volume&quot;:&quot;15&quot;},&quot;isTemporary&quot;:false},{&quot;id&quot;:&quot;ef5d053c-e5f9-3d75-bdad-7d2cb95b7e64&quot;,&quot;itemData&quot;:{&quot;type&quot;:&quot;article-journal&quot;,&quot;id&quot;:&quot;ef5d053c-e5f9-3d75-bdad-7d2cb95b7e64&quot;,&quot;title&quot;:&quot;Utilising a novel surveillance system to investigate species of Forcipomyia (Lasiohelea) (Diptera: Ceratopogonidae) as the suspected vectors of Leishmania macropodum (Kinetoplastida: Trypanosomatidae) in the Darwin region of Australia&quot;,&quot;author&quot;:[{&quot;family&quot;:&quot;Panahi&quot;,&quot;given&quot;:&quot;Elina&quot;,&quot;parse-names&quot;:false,&quot;dropping-particle&quot;:&quot;&quot;,&quot;non-dropping-particle&quot;:&quot;&quot;},{&quot;family&quot;:&quot;Shivas&quot;,&quot;given&quot;:&quot;Martin&quot;,&quot;parse-names&quot;:false,&quot;dropping-particle&quot;:&quot;&quot;,&quot;non-dropping-particle&quot;:&quot;&quot;},{&quot;family&quot;:&quot;Hall-Mendelin&quot;,&quot;given&quot;:&quot;Sonja&quot;,&quot;parse-names&quot;:false,&quot;dropping-particle&quot;:&quot;&quot;,&quot;non-dropping-particle&quot;:&quot;&quot;},{&quot;family&quot;:&quot;Kurucz&quot;,&quot;given&quot;:&quot;Nina&quot;,&quot;parse-names&quot;:false,&quot;dropping-particle&quot;:&quot;&quot;,&quot;non-dropping-particle&quot;:&quot;&quot;},{&quot;family&quot;:&quot;Rudd&quot;,&quot;given&quot;:&quot;Penny A.&quot;,&quot;parse-names&quot;:false,&quot;dropping-particle&quot;:&quot;&quot;,&quot;non-dropping-particle&quot;:&quot;&quot;},{&quot;family&quot;:&quot;Araujo&quot;,&quot;given&quot;:&quot;Rachel&quot;,&quot;parse-names&quot;:false,&quot;dropping-particle&quot;:&quot;&quot;,&quot;non-dropping-particle&quot;:&quot;De&quot;},{&quot;family&quot;:&quot;Skinner&quot;,&quot;given&quot;:&quot;Eloise B.&quot;,&quot;parse-names&quot;:false,&quot;dropping-particle&quot;:&quot;&quot;,&quot;non-dropping-particle&quot;:&quot;&quot;},{&quot;family&quot;:&quot;Melville&quot;,&quot;given&quot;:&quot;Lorna&quot;,&quot;parse-names&quot;:false,&quot;dropping-particle&quot;:&quot;&quot;,&quot;non-dropping-particle&quot;:&quot;&quot;},{&quot;family&quot;:&quot;Herrero&quot;,&quot;given&quot;:&quot;Lara J.&quot;,&quot;parse-names&quot;:false,&quot;dropping-particle&quot;:&quot;&quot;,&quot;non-dropping-particle&quot;:&quot;&quot;}],&quot;container-title&quot;:&quot;International Journal for Parasitology: Parasites and Wildlife&quot;,&quot;container-title-short&quot;:&quot;Int J Parasitol Parasites Wildl&quot;,&quot;accessed&quot;:{&quot;date-parts&quot;:[[2023,7,13]]},&quot;DOI&quot;:&quot;10.1016/J.IJPPAW.2020.06.004&quot;,&quot;ISSN&quot;:&quot;2213-2244&quot;,&quot;PMID&quot;:&quot;32637311&quot;,&quot;issued&quot;:{&quot;date-parts&quot;:[[2020,8,1]]},&quot;page&quot;:&quot;192-198&quot;,&quot;abstract&quot;:&quot;Up until recently, Australia was considered free of Leishmania due to the absence of phlebotomine sandfly species (Diptera: Phlebotominae) known to transmit Leishmania parasites in other parts of the world. The discovery of Leishmania (Mundinia) macropodum (Kinetoplastida: Trypanosomatidae) in Northern Australia sparked questions as to the existence of alternative vectors of Leishmania. This has added to the complexity of fully understanding the parasite's interaction with its vector, which is known to be very specific. Previous findings demonstrated L. macropodum infection beyond the blood meal stage in the day-biting midges Forcipomyia (Lasiohelea) Kieffer (Diptera: Ceratopogonidae) implicating them in the parasite's life cycle. Currently, there is no conclusive evidence demonstrating this suspected vector to transmit L. macropodum to a naïve host. Therefore, this research aimed to investigate the vector competency of day-biting midge F. (Lasiohelea) to transmit L. macropodum utilising a novel technology that preserves nucleic acids. Honey-soaked Flinders Technology Associates (FTA®) filter-paper cards were used to obtain saliva expectorated from biting midges while sugar-feeding. F. (Lasiohelea) were aspirated directly off macropods from a known Leishmania-transmission site and were kept in a waxed-paper container holding a honey-coated FTA® card for feeding. Insect identification and Taqman quantitative real-time PCR (qPCR) screening assays revealed L. macropodum DNA in F. (Lasiohelea) up to 7 days post field-collection, and in an unidentified biting midge, previously known as F. (Lasiohelea) sp.1. Moreover, 7/145 (4.83%) of FTA® cards were confirmed positive with L. macropodum DNA after exposure to field-collected F. (Lasiohelea). Additionally, FTA® cards were found to be a valuable surveillance tool, given the ease of use in the field and laboratory. Overall, our findings support previous reports on L. macropodum transmission by an alternative vector to phlebotomine sandflies. Further studies identifying and isolating infective L. macropodum promastigotes is necessary to resolve questions on the L. macropodum vector.&quot;,&quot;publisher&quot;:&quot;Elsevier&quot;,&quot;volume&quot;:&quot;12&quot;},&quot;isTemporary&quot;:false},{&quot;id&quot;:&quot;0d27963f-a357-36f6-9eae-5f8b067e6b93&quot;,&quot;itemData&quot;:{&quot;type&quot;:&quot;article-journal&quot;,&quot;id&quot;:&quot;0d27963f-a357-36f6-9eae-5f8b067e6b93&quot;,&quot;title&quot;:&quot;Evidence incriminating midges (Diptera: Ceratopogonidae) as potential vectors of Leishmania in Australia&quot;,&quot;author&quot;:[{&quot;family&quot;:&quot;Dougall&quot;,&quot;given&quot;:&quot;Annette M.&quot;,&quot;parse-names&quot;:false,&quot;dropping-particle&quot;:&quot;&quot;,&quot;non-dropping-particle&quot;:&quot;&quot;},{&quot;family&quot;:&quot;Alexander&quot;,&quot;given&quot;:&quot;Bruce&quot;,&quot;parse-names&quot;:false,&quot;dropping-particle&quot;:&quot;&quot;,&quot;non-dropping-particle&quot;:&quot;&quot;},{&quot;family&quot;:&quot;Holt&quot;,&quot;given&quot;:&quot;Deborah C.&quot;,&quot;parse-names&quot;:false,&quot;dropping-particle&quot;:&quot;&quot;,&quot;non-dropping-particle&quot;:&quot;&quot;},{&quot;family&quot;:&quot;Harris&quot;,&quot;given&quot;:&quot;Tegan&quot;,&quot;parse-names&quot;:false,&quot;dropping-particle&quot;:&quot;&quot;,&quot;non-dropping-particle&quot;:&quot;&quot;},{&quot;family&quot;:&quot;Sultan&quot;,&quot;given&quot;:&quot;Amal H.&quot;,&quot;parse-names&quot;:false,&quot;dropping-particle&quot;:&quot;&quot;,&quot;non-dropping-particle&quot;:&quot;&quot;},{&quot;family&quot;:&quot;Bates&quot;,&quot;given&quot;:&quot;Paul A.&quot;,&quot;parse-names&quot;:false,&quot;dropping-particle&quot;:&quot;&quot;,&quot;non-dropping-particle&quot;:&quot;&quot;},{&quot;family&quot;:&quot;Rose&quot;,&quot;given&quot;:&quot;Karrie&quot;,&quot;parse-names&quot;:false,&quot;dropping-particle&quot;:&quot;&quot;,&quot;non-dropping-particle&quot;:&quot;&quot;},{&quot;family&quot;:&quot;Walton&quot;,&quot;given&quot;:&quot;Shelley F.&quot;,&quot;parse-names&quot;:false,&quot;dropping-particle&quot;:&quot;&quot;,&quot;non-dropping-particle&quot;:&quot;&quot;}],&quot;container-title&quot;:&quot;International Journal for Parasitology&quot;,&quot;container-title-short&quot;:&quot;Int J Parasitol&quot;,&quot;accessed&quot;:{&quot;date-parts&quot;:[[2023,7,12]]},&quot;DOI&quot;:&quot;10.1016/J.IJPARA.2010.12.008&quot;,&quot;ISSN&quot;:&quot;0020-7519&quot;,&quot;PMID&quot;:&quot;21251914&quot;,&quot;issued&quot;:{&quot;date-parts&quot;:[[2011,4,1]]},&quot;page&quot;:&quot;571-579&quot;,&quot;abstract&quot;:&quot;The first autochthonous Leishmania infection in Australia was reported by Rose et al. (2004) and the parasite was characterised as a unique species. The host was the red kangaroo (Macropus rufus) but the transmitting vector was unknown. To incriminate the biological vector, insect trapping by a variety of methods was undertaken at two field sites of known Leishmania transmission. Collected sand flies were identified to species level and were screened for Leishmania DNA using a semi-quantitative real-time PCR. Collections revealed four species of sand fly, with a predominance of the reptile biter Sergentomyia queenslandi (Hill). However, no Leishmania-positive flies were detected. Therefore, alternative vectors were investigated for infection, giving startling results. Screening revealed that an undescribed species of day-feeding midge, subgenus Forcipomyia (Lasiohelea) Kieffer, had a prevalence of up to 15% for Leishmania DNA, with high parasitemia in some individuals. Manual gut dissections confirmed the presence of promastigotes and in some midges material similar to promastigote secretory gel, including parasites with metacyclic-like morphology. Parasites were cultured from infected midges and sequence analysis of the Leishmania RNA polymerase subunit II gene confirmed infections were identical to the original isolated Leishmania sp. Phylogenetic analysis revealed the closest known species to be Leishmania enriettii, with this and the Australian species confirmed as members of Leishmania sensu stricto. Collectively the results strongly suggest that the day-feeding midge (F. (Lasiohelea) sp. 1) is a potential biological vector of Leishmania in northern Australia, which is to our knowledge the first evidence of a vector other than a phlebotomine sand fly anywhere in the world. These findings have considerable implications in the understanding of the Leishmania life cycle worldwide. &quot;,&quot;publisher&quot;:&quot;Pergamon&quot;,&quot;issue&quot;:&quot;5&quot;,&quot;volume&quot;:&quot;41&quot;},&quot;isTemporary&quot;:false}],&quot;citationTag&quot;:&quot;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&quot;},{&quot;citationID&quot;:&quot;MENDELEY_CITATION_4c9cba6b-62da-471c-bc62-b9bc922692e3&quot;,&quot;properties&quot;:{&quot;noteIndex&quot;:0},&quot;isEdited&quot;:false,&quot;manualOverride&quot;:{&quot;isManuallyOverridden&quot;:false,&quot;citeprocText&quot;:&quot;(Dougall et al., 2011; Panahi et al., 2020; Sunantaraporn et al., 2021)&quot;,&quot;manualOverrideText&quot;:&quot;&quot;},&quot;citationItems&quot;:[{&quot;id&quot;:&quot;e11022fd-4c93-30f3-b0db-36ddcc441c39&quot;,&quot;itemData&quot;:{&quot;type&quot;:&quot;article-journal&quot;,&quot;id&quot;:&quot;e11022fd-4c93-30f3-b0db-36ddcc441c39&quot;,&quot;title&quot;:&quot;Culicoides Latreille (Diptera: Ceratopogonidae) as potential vectors for Leishmania martiniquensis and Trypanosoma sp. in northern Thailand&quot;,&quot;author&quot;:[{&quot;family&quot;:&quot;Sunantaraporn&quot;,&quot;given&quot;:&quot;Sakone&quot;,&quot;parse-names&quot;:false,&quot;dropping-particle&quot;:&quot;&quot;,&quot;non-dropping-particle&quot;:&quot;&quot;},{&quot;family&quot;:&quot;Thepparatid&quot;,&quot;given&quot;:&quot;Arunrat&quot;,&quot;parse-names&quot;:false,&quot;dropping-particle&quot;:&quot;&quot;,&quot;non-dropping-particle&quot;:&quot;&quot;},{&quot;family&quot;:&quot;Phumee&quot;,&quot;given&quot;:&quot;Atchara&quot;,&quot;parse-names&quot;:false,&quot;dropping-particle&quot;:&quot;&quot;,&quot;non-dropping-particle&quot;:&quot;&quot;},{&quot;family&quot;:&quot;Sor-Suwan&quot;,&quot;given&quot;:&quot;Sriwatapron&quot;,&quot;parse-names&quot;:false,&quot;dropping-particle&quot;:&quot;&quot;,&quot;non-dropping-particle&quot;:&quot;&quot;},{&quot;family&quot;:&quot;Boonserm&quot;,&quot;given&quot;:&quot;Rungfar&quot;,&quot;parse-names&quot;:false,&quot;dropping-particle&quot;:&quot;&quot;,&quot;non-dropping-particle&quot;:&quot;&quot;},{&quot;family&quot;:&quot;Bellis&quot;,&quot;given&quot;:&quot;Glenn&quot;,&quot;parse-names&quot;:false,&quot;dropping-particle&quot;:&quot;&quot;,&quot;non-dropping-particle&quot;:&quot;&quot;},{&quot;family&quot;:&quot;Siriyasatien&quot;,&quot;given&quot;:&quot;Padet&quot;,&quot;parse-names&quot;:false,&quot;dropping-particle&quot;:&quot;&quot;,&quot;non-dropping-particle&quot;:&quot;&quot;}],&quot;container-title&quot;:&quot;PLoS Neglected Tropical Diseases&quot;,&quot;container-title-short&quot;:&quot;PLoS Negl Trop Dis&quot;,&quot;accessed&quot;:{&quot;date-parts&quot;:[[2023,7,13]]},&quot;DOI&quot;:&quot;10.1371/JOURNAL.PNTD.0010014&quot;,&quot;ISSN&quot;:&quot;19352735&quot;,&quot;PMID&quot;:&quot;34910720&quot;,&quot;issued&quot;:{&quot;date-parts&quot;:[[2021,12,1]]},&quot;abstract&quot;:&quot;Biting midges of genus Culicoides (Diptera: Ceratopogonidae) are the vectors of several pathogenic arboviruses and parasites of humans and animals. Several reports have suggested that biting midges might be a potential vector of Leishmania parasites. In this study, we screened for Leishmania and Trypanosoma DNA in biting midges collected from near the home of a leishmaniasis patient in Lamphun province, northern Thailand by using UV-CDC light traps. The identification of biting midge species was based on morphological characters and confirmed using the Cytochrome C oxidase subunit I (COI) gene. The detection of Leishmania and Trypanosoma DNA was performed by amplifying the internal transcribed spacer 1 (ITS1) and small subunit ribosomal RNA (SSU rRNA) genes, respectively. All the amplified PCR amplicons were cloned and sequenced. The collected 223 biting midges belonged to seven species (Culicoides mahasarakhamense, C. guttifer, C. innoxius, C. sumatrae, C. huffi, C. oxystoma, and C. palpifer). The dominant species found in this study was C. mahasarakhamense (47.53%). Leishmania martiniquensis DNA was detected in three samples of 106 specimens of C. mahasarakhamense tested indicating a field infection rate of 2.83%, which is comparable to reported rates in local phlebotomines. Moreover, we also detected Trypanosoma sp. DNA in one sample of C. huffi. To our knowledge, this is the first molecular detection of L. martiniquensis in C. mahasarakhamense as well as the first detection of avian Trypanosoma in C. huffi. Blood meal analysis of engorged specimens of C. mahasarakhamense, C. guttifer, and C. huffi revealed that all specimens had fed on avian, however, further studies of the host ranges of Culicoides are needed to gain a better insight of potential vectors of emerging leishmaniasis. Clarification of the vectors of these parasites is also important to provide tools to establish effective disease prevention and control programs in Thailand.&quot;,&quot;publisher&quot;:&quot;PLOS&quot;,&quot;issue&quot;:&quot;12&quot;,&quot;volume&quot;:&quot;15&quot;},&quot;isTemporary&quot;:false},{&quot;id&quot;:&quot;ef5d053c-e5f9-3d75-bdad-7d2cb95b7e64&quot;,&quot;itemData&quot;:{&quot;type&quot;:&quot;article-journal&quot;,&quot;id&quot;:&quot;ef5d053c-e5f9-3d75-bdad-7d2cb95b7e64&quot;,&quot;title&quot;:&quot;Utilising a novel surveillance system to investigate species of Forcipomyia (Lasiohelea) (Diptera: Ceratopogonidae) as the suspected vectors of Leishmania macropodum (Kinetoplastida: Trypanosomatidae) in the Darwin region of Australia&quot;,&quot;author&quot;:[{&quot;family&quot;:&quot;Panahi&quot;,&quot;given&quot;:&quot;Elina&quot;,&quot;parse-names&quot;:false,&quot;dropping-particle&quot;:&quot;&quot;,&quot;non-dropping-particle&quot;:&quot;&quot;},{&quot;family&quot;:&quot;Shivas&quot;,&quot;given&quot;:&quot;Martin&quot;,&quot;parse-names&quot;:false,&quot;dropping-particle&quot;:&quot;&quot;,&quot;non-dropping-particle&quot;:&quot;&quot;},{&quot;family&quot;:&quot;Hall-Mendelin&quot;,&quot;given&quot;:&quot;Sonja&quot;,&quot;parse-names&quot;:false,&quot;dropping-particle&quot;:&quot;&quot;,&quot;non-dropping-particle&quot;:&quot;&quot;},{&quot;family&quot;:&quot;Kurucz&quot;,&quot;given&quot;:&quot;Nina&quot;,&quot;parse-names&quot;:false,&quot;dropping-particle&quot;:&quot;&quot;,&quot;non-dropping-particle&quot;:&quot;&quot;},{&quot;family&quot;:&quot;Rudd&quot;,&quot;given&quot;:&quot;Penny A.&quot;,&quot;parse-names&quot;:false,&quot;dropping-particle&quot;:&quot;&quot;,&quot;non-dropping-particle&quot;:&quot;&quot;},{&quot;family&quot;:&quot;Araujo&quot;,&quot;given&quot;:&quot;Rachel&quot;,&quot;parse-names&quot;:false,&quot;dropping-particle&quot;:&quot;&quot;,&quot;non-dropping-particle&quot;:&quot;De&quot;},{&quot;family&quot;:&quot;Skinner&quot;,&quot;given&quot;:&quot;Eloise B.&quot;,&quot;parse-names&quot;:false,&quot;dropping-particle&quot;:&quot;&quot;,&quot;non-dropping-particle&quot;:&quot;&quot;},{&quot;family&quot;:&quot;Melville&quot;,&quot;given&quot;:&quot;Lorna&quot;,&quot;parse-names&quot;:false,&quot;dropping-particle&quot;:&quot;&quot;,&quot;non-dropping-particle&quot;:&quot;&quot;},{&quot;family&quot;:&quot;Herrero&quot;,&quot;given&quot;:&quot;Lara J.&quot;,&quot;parse-names&quot;:false,&quot;dropping-particle&quot;:&quot;&quot;,&quot;non-dropping-particle&quot;:&quot;&quot;}],&quot;container-title&quot;:&quot;International Journal for Parasitology: Parasites and Wildlife&quot;,&quot;container-title-short&quot;:&quot;Int J Parasitol Parasites Wildl&quot;,&quot;accessed&quot;:{&quot;date-parts&quot;:[[2023,7,13]]},&quot;DOI&quot;:&quot;10.1016/J.IJPPAW.2020.06.004&quot;,&quot;ISSN&quot;:&quot;2213-2244&quot;,&quot;PMID&quot;:&quot;32637311&quot;,&quot;issued&quot;:{&quot;date-parts&quot;:[[2020,8,1]]},&quot;page&quot;:&quot;192-198&quot;,&quot;abstract&quot;:&quot;Up until recently, Australia was considered free of Leishmania due to the absence of phlebotomine sandfly species (Diptera: Phlebotominae) known to transmit Leishmania parasites in other parts of the world. The discovery of Leishmania (Mundinia) macropodum (Kinetoplastida: Trypanosomatidae) in Northern Australia sparked questions as to the existence of alternative vectors of Leishmania. This has added to the complexity of fully understanding the parasite's interaction with its vector, which is known to be very specific. Previous findings demonstrated L. macropodum infection beyond the blood meal stage in the day-biting midges Forcipomyia (Lasiohelea) Kieffer (Diptera: Ceratopogonidae) implicating them in the parasite's life cycle. Currently, there is no conclusive evidence demonstrating this suspected vector to transmit L. macropodum to a naïve host. Therefore, this research aimed to investigate the vector competency of day-biting midge F. (Lasiohelea) to transmit L. macropodum utilising a novel technology that preserves nucleic acids. Honey-soaked Flinders Technology Associates (FTA®) filter-paper cards were used to obtain saliva expectorated from biting midges while sugar-feeding. F. (Lasiohelea) were aspirated directly off macropods from a known Leishmania-transmission site and were kept in a waxed-paper container holding a honey-coated FTA® card for feeding. Insect identification and Taqman quantitative real-time PCR (qPCR) screening assays revealed L. macropodum DNA in F. (Lasiohelea) up to 7 days post field-collection, and in an unidentified biting midge, previously known as F. (Lasiohelea) sp.1. Moreover, 7/145 (4.83%) of FTA® cards were confirmed positive with L. macropodum DNA after exposure to field-collected F. (Lasiohelea). Additionally, FTA® cards were found to be a valuable surveillance tool, given the ease of use in the field and laboratory. Overall, our findings support previous reports on L. macropodum transmission by an alternative vector to phlebotomine sandflies. Further studies identifying and isolating infective L. macropodum promastigotes is necessary to resolve questions on the L. macropodum vector.&quot;,&quot;publisher&quot;:&quot;Elsevier&quot;,&quot;volume&quot;:&quot;12&quot;},&quot;isTemporary&quot;:false},{&quot;id&quot;:&quot;0d27963f-a357-36f6-9eae-5f8b067e6b93&quot;,&quot;itemData&quot;:{&quot;type&quot;:&quot;article-journal&quot;,&quot;id&quot;:&quot;0d27963f-a357-36f6-9eae-5f8b067e6b93&quot;,&quot;title&quot;:&quot;Evidence incriminating midges (Diptera: Ceratopogonidae) as potential vectors of Leishmania in Australia&quot;,&quot;author&quot;:[{&quot;family&quot;:&quot;Dougall&quot;,&quot;given&quot;:&quot;Annette M.&quot;,&quot;parse-names&quot;:false,&quot;dropping-particle&quot;:&quot;&quot;,&quot;non-dropping-particle&quot;:&quot;&quot;},{&quot;family&quot;:&quot;Alexander&quot;,&quot;given&quot;:&quot;Bruce&quot;,&quot;parse-names&quot;:false,&quot;dropping-particle&quot;:&quot;&quot;,&quot;non-dropping-particle&quot;:&quot;&quot;},{&quot;family&quot;:&quot;Holt&quot;,&quot;given&quot;:&quot;Deborah C.&quot;,&quot;parse-names&quot;:false,&quot;dropping-particle&quot;:&quot;&quot;,&quot;non-dropping-particle&quot;:&quot;&quot;},{&quot;family&quot;:&quot;Harris&quot;,&quot;given&quot;:&quot;Tegan&quot;,&quot;parse-names&quot;:false,&quot;dropping-particle&quot;:&quot;&quot;,&quot;non-dropping-particle&quot;:&quot;&quot;},{&quot;family&quot;:&quot;Sultan&quot;,&quot;given&quot;:&quot;Amal H.&quot;,&quot;parse-names&quot;:false,&quot;dropping-particle&quot;:&quot;&quot;,&quot;non-dropping-particle&quot;:&quot;&quot;},{&quot;family&quot;:&quot;Bates&quot;,&quot;given&quot;:&quot;Paul A.&quot;,&quot;parse-names&quot;:false,&quot;dropping-particle&quot;:&quot;&quot;,&quot;non-dropping-particle&quot;:&quot;&quot;},{&quot;family&quot;:&quot;Rose&quot;,&quot;given&quot;:&quot;Karrie&quot;,&quot;parse-names&quot;:false,&quot;dropping-particle&quot;:&quot;&quot;,&quot;non-dropping-particle&quot;:&quot;&quot;},{&quot;family&quot;:&quot;Walton&quot;,&quot;given&quot;:&quot;Shelley F.&quot;,&quot;parse-names&quot;:false,&quot;dropping-particle&quot;:&quot;&quot;,&quot;non-dropping-particle&quot;:&quot;&quot;}],&quot;container-title&quot;:&quot;International Journal for Parasitology&quot;,&quot;container-title-short&quot;:&quot;Int J Parasitol&quot;,&quot;accessed&quot;:{&quot;date-parts&quot;:[[2023,7,12]]},&quot;DOI&quot;:&quot;10.1016/J.IJPARA.2010.12.008&quot;,&quot;ISSN&quot;:&quot;0020-7519&quot;,&quot;PMID&quot;:&quot;21251914&quot;,&quot;issued&quot;:{&quot;date-parts&quot;:[[2011,4,1]]},&quot;page&quot;:&quot;571-579&quot;,&quot;abstract&quot;:&quot;The first autochthonous Leishmania infection in Australia was reported by Rose et al. (2004) and the parasite was characterised as a unique species. The host was the red kangaroo (Macropus rufus) but the transmitting vector was unknown. To incriminate the biological vector, insect trapping by a variety of methods was undertaken at two field sites of known Leishmania transmission. Collected sand flies were identified to species level and were screened for Leishmania DNA using a semi-quantitative real-time PCR. Collections revealed four species of sand fly, with a predominance of the reptile biter Sergentomyia queenslandi (Hill). However, no Leishmania-positive flies were detected. Therefore, alternative vectors were investigated for infection, giving startling results. Screening revealed that an undescribed species of day-feeding midge, subgenus Forcipomyia (Lasiohelea) Kieffer, had a prevalence of up to 15% for Leishmania DNA, with high parasitemia in some individuals. Manual gut dissections confirmed the presence of promastigotes and in some midges material similar to promastigote secretory gel, including parasites with metacyclic-like morphology. Parasites were cultured from infected midges and sequence analysis of the Leishmania RNA polymerase subunit II gene confirmed infections were identical to the original isolated Leishmania sp. Phylogenetic analysis revealed the closest known species to be Leishmania enriettii, with this and the Australian species confirmed as members of Leishmania sensu stricto. Collectively the results strongly suggest that the day-feeding midge (F. (Lasiohelea) sp. 1) is a potential biological vector of Leishmania in northern Australia, which is to our knowledge the first evidence of a vector other than a phlebotomine sand fly anywhere in the world. These findings have considerable implications in the understanding of the Leishmania life cycle worldwide. &quot;,&quot;publisher&quot;:&quot;Pergamon&quot;,&quot;issue&quot;:&quot;5&quot;,&quot;volume&quot;:&quot;41&quot;},&quot;isTemporary&quot;:false}],&quot;citationTag&quot;:&quot;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&quot;},{&quot;citationID&quot;:&quot;MENDELEY_CITATION_c369a4cc-0138-427d-a55e-faa071f2ca0d&quot;,&quot;properties&quot;:{&quot;noteIndex&quot;:0},&quot;isEdited&quot;:false,&quot;manualOverride&quot;:{&quot;isManuallyOverridden&quot;:false,&quot;citeprocText&quot;:&quot;(Galgamuwa et al., 2018; Hewawasam et al., 2020)&quot;,&quot;manualOverrideText&quot;:&quot;&quot;},&quot;citationItems&quot;:[{&quot;id&quot;:&quot;f0d9b487-95f9-3928-9d6d-e56f46a25742&quot;,&quot;itemData&quot;:{&quot;type&quot;:&quot;article-journal&quot;,&quot;id&quot;:&quot;f0d9b487-95f9-3928-9d6d-e56f46a25742&quot;,&quot;title&quot;:&quot;Leishmaniasis in Sri Lanka: Spatial distribution and seasonal variations from 2009 to 2016&quot;,&quot;author&quot;:[{&quot;family&quot;:&quot;Galgamuwa&quot;,&quot;given&quot;:&quot;Lahiru Sandaruwan&quot;,&quot;parse-names&quot;:false,&quot;dropping-particle&quot;:&quot;&quot;,&quot;non-dropping-particle&quot;:&quot;&quot;},{&quot;family&quot;:&quot;Dharmaratne&quot;,&quot;given&quot;:&quot;Samath D.&quot;,&quot;parse-names&quot;:false,&quot;dropping-particle&quot;:&quot;&quot;,&quot;non-dropping-particle&quot;:&quot;&quot;},{&quot;family&quot;:&quot;Iddawela&quot;,&quot;given&quot;:&quot;Devika&quot;,&quot;parse-names&quot;:false,&quot;dropping-particle&quot;:&quot;&quot;,&quot;non-dropping-particle&quot;:&quot;&quot;}],&quot;container-title&quot;:&quot;Parasites and Vectors&quot;,&quot;container-title-short&quot;:&quot;Parasit Vectors&quot;,&quot;accessed&quot;:{&quot;date-parts&quot;:[[2023,7,12]]},&quot;DOI&quot;:&quot;10.1186/S13071-018-2647-5/FIGURES/5&quot;,&quot;ISSN&quot;:&quot;17563305&quot;,&quot;PMID&quot;:&quot;29370864&quot;,&quot;issued&quot;:{&quot;date-parts&quot;:[[2018,1,25]]},&quot;page&quot;:&quot;1-10&quot;,&quot;abstract&quot;:&quot;Background: Leishmaniasis is listed as one of the eight neglected tropical diseases by the World Health Organization and the number of cases in endemic areas has seen a sharp rise in the past decade. More alarmingly, reports have shown that leishmaniasis is spreading to non-endemic areas of the world due to co-infection with HIV. In Sri Lanka, leishmaniasis is considered as a notifiable disease from 2008 and has seen a rising trend of incidence since then. This is the first study describing the burden, seasonal variation and spatial distribution of leishmaniasis in Sri Lanka since the disease has been included as a notifiable disease. Methods: Data on health statistics from 2009 to 2016 were obtained from published databases maintained by the Epidemiology Unit of the Ministry of Health in Sri Lanka. Climatic data for Sri Lanka were obtained from the Department of Meteorology and the populations in administrative districts were obtained from the Department of Census and Statistics, Sri Lanka. Descriptive spatiotemporal analysis, correlation between leishmaniasis incidence and climatic variables were analyzed using SPSS statistical software. Results: The total number of people reported with leishmaniasis during the study period was 8487. Cutaneous leishmaniasis is the prominent form in Sri Lanka while few visceral and muco-cutaneous cases were reported. Although leishmaniasis patients were identified from all 25 districts in the island, almost 90% of the total caseload was reported from Anuradhapura, Hambantota, Polonnaruwa, Kurunegala and Matara districts. The highest number of patients was reported from the Anuradhapura district and the highest incidence per 100,000 persons was reported from the Hambantota district. The disease has a seasonal trend, a peak of leishmaniasis occur in July to September in the north-central region and in October to December in the southern region. Maximum temperature, humidity and wind speed are significantly associated climatic variables with leishmaniasis in endemic regions. Conclusions: Leishmaniasis is an emerging public health problem in north-central and southern Sri Lanka. Public awareness programs for the prevention and control of the disease in endemic regions are essential to reduce the incidence of leishmaniasis.&quot;,&quot;publisher&quot;:&quot;BioMed Central Ltd.&quot;,&quot;issue&quot;:&quot;1&quot;,&quot;volume&quot;:&quot;11&quot;},&quot;isTemporary&quot;:false},{&quot;id&quot;:&quot;3bb7344e-489a-3809-b84a-36448d4aadaf&quot;,&quot;itemData&quot;:{&quot;type&quot;:&quot;article-journal&quot;,&quot;id&quot;:&quot;3bb7344e-489a-3809-b84a-36448d4aadaf&quot;,&quot;title&quot;:&quot;Is leishmaniasis adequately notified in Sri Lanka? A survey among doctors from an endemic district, Sri Lanka&quot;,&quot;author&quot;:[{&quot;family&quot;:&quot;Hewawasam&quot;,&quot;given&quot;:&quot;Chandana&quot;,&quot;parse-names&quot;:false,&quot;dropping-particle&quot;:&quot;&quot;,&quot;non-dropping-particle&quot;:&quot;&quot;},{&quot;family&quot;:&quot;Weerakoon&quot;,&quot;given&quot;:&quot;Hema S.&quot;,&quot;parse-names&quot;:false,&quot;dropping-particle&quot;:&quot;&quot;,&quot;non-dropping-particle&quot;:&quot;&quot;},{&quot;family&quot;:&quot;Thilakan&quot;,&quot;given&quot;:&quot;Vyshnavi&quot;,&quot;parse-names&quot;:false,&quot;dropping-particle&quot;:&quot;&quot;,&quot;non-dropping-particle&quot;:&quot;&quot;},{&quot;family&quot;:&quot;Lelwala&quot;,&quot;given&quot;:&quot;Tishni&quot;,&quot;parse-names&quot;:false,&quot;dropping-particle&quot;:&quot;&quot;,&quot;non-dropping-particle&quot;:&quot;&quot;},{&quot;family&quot;:&quot;Prasanka&quot;,&quot;given&quot;:&quot;Kalana&quot;,&quot;parse-names&quot;:false,&quot;dropping-particle&quot;:&quot;&quot;,&quot;non-dropping-particle&quot;:&quot;&quot;},{&quot;family&quot;:&quot;Rathnayaka&quot;,&quot;given&quot;:&quot;A. S.&quot;,&quot;parse-names&quot;:false,&quot;dropping-particle&quot;:&quot;&quot;,&quot;non-dropping-particle&quot;:&quot;&quot;},{&quot;family&quot;:&quot;Gamage&quot;,&quot;given&quot;:&quot;Shanika&quot;,&quot;parse-names&quot;:false,&quot;dropping-particle&quot;:&quot;&quot;,&quot;non-dropping-particle&quot;:&quot;&quot;},{&quot;family&quot;:&quot;Agampodi&quot;,&quot;given&quot;:&quot;Suneth&quot;,&quot;parse-names&quot;:false,&quot;dropping-particle&quot;:&quot;&quot;,&quot;non-dropping-particle&quot;:&quot;&quot;}],&quot;container-title&quot;:&quot;BMC Public Health&quot;,&quot;container-title-short&quot;:&quot;BMC Public Health&quot;,&quot;accessed&quot;:{&quot;date-parts&quot;:[[2023,7,12]]},&quot;DOI&quot;:&quot;10.1186/S12889-020-09066-W/TABLES/3&quot;,&quot;ISSN&quot;:&quot;14712458&quot;,&quot;PMID&quot;:&quot;32532244&quot;,&quot;issued&quot;:{&quot;date-parts&quot;:[[2020,6,12]]},&quot;page&quot;:&quot;1-6&quot;,&quot;abstract&quot;:&quot;Background: Leishmaniasis is a notifiable disease in Sri Lanka since 2008. Previous studies show a gap in the notification of leishmaniasis. The purpose of the present study was to determine the Knowledge, attitudes and practice of medical officers regarding leishmaniasis. Methods: A cross-sectional study was conducted in the Anuradhapura district which reported the highest case load of leishmaniasis. Medical officers from public and private health care institutes in the area filled a self-administered questionnaire in the presence of the investigators. Results: One hundred and eighty-eight (188) medical officers completed the questionnaire. Of them, 95.7% were aware of leishmaniasis as a parasitic infection and 84.7% correctly identified Leishmania donovani as the causative organism in Sri Lanka. From the respondents, 181 (96.8%) knew that the vector of leishmaniasis is sand fly. Cutaneous leishmaniasis was reported as the most prevalent form of leishmaniasis in the country by 176 (94.1%). Nearly half of the respondents (98, 54.1%) were aware of the fact that the Anuradhapura district has the highest disease burden. Many of them had the idea that leishmaniasis is an emerging disease (155, 84.3%,) and early diagnosis is important in controlling the disease (163, 89.1%). Although about three fourth (123, 73.7%,) of the participants mentioned that leishmaniasis should be notified at first clinical suspicion, only 74 (42.5%) were aware that it is a legal requirement. Some medical officers (39, 22%) believed that the current notification system in the country is not effective. Unavailability of notification forms (60, 36.8%) heavy workload (85, 50.3%) and inadequate supportive staff (55, 35.1%) were reported as barriers for timely notification. Even though 105 (58.0%) of medical officers had suspected leishmaniasis during the last 8 years period only 35 (19.4%) had notified. Conclusions: Even though more than 90% of the participants had good theoretical knowledge about leishmaniasis; notification of leishmaniasis is considerably inadequate. This study emphasizes the need for greater efforts to improve the notification of leishmaniasis in Sri Lanka.&quot;,&quot;publisher&quot;:&quot;BioMed Central Ltd.&quot;,&quot;issue&quot;:&quot;1&quot;,&quot;volume&quot;:&quot;20&quot;},&quot;isTemporary&quot;:false}],&quot;citationTag&quot;:&quot;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&quot;},{&quot;citationID&quot;:&quot;MENDELEY_CITATION_2082f0ed-261a-4a87-85c3-45cba9c27a4a&quot;,&quot;properties&quot;:{&quot;noteIndex&quot;:0},&quot;isEdited&quot;:false,&quot;manualOverride&quot;:{&quot;isManuallyOverridden&quot;:false,&quot;citeprocText&quot;:&quot;(Campbell &amp;#38; Pelham-Clinton, 1960; Remm, 1988)&quot;,&quot;manualOverrideText&quot;:&quot;&quot;},&quot;citationItems&quot;:[{&quot;id&quot;:&quot;3deb8031-d9a1-3f56-a558-137e910abea1&quot;,&quot;itemData&quot;:{&quot;type&quot;:&quot;book&quot;,&quot;id&quot;:&quot;3deb8031-d9a1-3f56-a558-137e910abea1&quot;,&quot;title&quot;:&quot;Catalogue of Palaearctic Diptera. Volume 3. Ceratopogonidae - Mycetophilidae&quot;,&quot;author&quot;:[{&quot;family&quot;:&quot;Remm&quot;,&quot;given&quot;:&quot;H&quot;,&quot;parse-names&quot;:false,&quot;dropping-particle&quot;:&quot;&quot;,&quot;non-dropping-particle&quot;:&quot;&quot;}],&quot;container-title&quot;:&quot;AKADÉMIAI KIADÓ&quot;,&quot;accessed&quot;:{&quot;date-parts&quot;:[[2023,7,13]]},&quot;editor&quot;:[{&quot;family&quot;:&quot;Soos&quot;,&quot;given&quot;:&quot;A.&quot;,&quot;parse-names&quot;:false,&quot;dropping-particle&quot;:&quot;&quot;,&quot;non-dropping-particle&quot;:&quot;&quot;},{&quot;family&quot;:&quot;Papp&quot;,&quot;given&quot;:&quot;L.&quot;,&quot;parse-names&quot;:false,&quot;dropping-particle&quot;:&quot;&quot;,&quot;non-dropping-particle&quot;:&quot;&quot;}],&quot;ISBN&quot;:&quot;9630542366&quot;,&quot;issued&quot;:{&quot;date-parts&quot;:[[1988]]},&quot;publisher-place&quot;:&quot;Budapest&quot;,&quot;number-of-pages&quot;:&quot;1-448&quot;,&quot;abstract&quot;:&quot;Stout, 1-4 mm long flies. Antennae slender, usually 15-segmented. First eight flagellar segments of female antennae usually distinct from last five, which more elongated. Male antennae more or less plumose. Mouthparts well developed forming proboscis, mandibles distally often with teeth. Palpi usually 5-segmented, third segment swollen and with sensory organ. Wings with one o r two anterior cells; media forked.\nLarvae slender, without functioning spiracles. Head capsule well sclerotized. Body composed o f three thoracic and nine abdominal segments. Pupae with a pair o f prothoracic respiratory horns. Last segment bearing a pair o f pointed apicolateral processes.\nImmature stages aquatic, semiaquatic or terrestrial under bark, in wet or damp wood, in cattle or horse dung, in fungi o r in wet soil.\nFemales o f most species adapted t o some type o f bloodsucking. Species o f Culicoides a n d Lasiohelea suck vertebrate blood and cause much human misery by their biting and transmit agents o f both human a n d animal diseases (onchocerciasis o f horse a n d cattle, bluetongue o f sheep, horse- sickness, several human filariases, Haemaproteus and Leucocytozoon o f birds). Some Atrichopon and Forcipomyia ectoparasitic in large insects, whereas many genera predaceous o n other smaller insects. Some genera (e.g. Dasyhelea) exclusively flower-visiting, feeding o n nectar, many others supplement their diet this way. Males allwith reduced mouthparts, feeding often on nectar.&quot;,&quot;publisher&quot;:&quot;Akadémiai Kiadó&quot;,&quot;volume&quot;:&quot;3&quot;,&quot;container-title-short&quot;:&quot;&quot;},&quot;isTemporary&quot;:false},{&quot;id&quot;:&quot;3215cecc-419c-3cad-b398-0fa3e1a1d699&quot;,&quot;itemData&quot;:{&quot;type&quot;:&quot;article-journal&quot;,&quot;id&quot;:&quot;3215cecc-419c-3cad-b398-0fa3e1a1d699&quot;,&quot;title&quot;:&quot;X.—A Taxonomic Review of the British Species of Culicoides Latreille (Diptera, Ceratopogonidæ).&quot;,&quot;author&quot;:[{&quot;family&quot;:&quot;Campbell&quot;,&quot;given&quot;:&quot;J. Allan&quot;,&quot;parse-names&quot;:false,&quot;dropping-particle&quot;:&quot;&quot;,&quot;non-dropping-particle&quot;:&quot;&quot;},{&quot;family&quot;:&quot;Pelham-Clinton&quot;,&quot;given&quot;:&quot;E. C.&quot;,&quot;parse-names&quot;:false,&quot;dropping-particle&quot;:&quot;&quot;,&quot;non-dropping-particle&quot;:&quot;&quot;}],&quot;container-title&quot;:&quot;Proceedings of the Royal Society of Edinburgh, Section B: Biological Sciences&quot;,&quot;accessed&quot;:{&quot;date-parts&quot;:[[2023,7,13]]},&quot;DOI&quot;:&quot;10.1017/S0080455X00000758&quot;,&quot;ISSN&quot;:&quot;2053-5937&quot;,&quot;issued&quot;:{&quot;date-parts&quot;:[[1960]]},&quot;page&quot;:&quot;181-302&quot;,&quot;abstract&quot;:&quot;A taxonomic review is provided of imagines of the forty-one known British species of Culicoides Latreille (Diptera, Ceratopogonidæ).Four species new to science, C. cameroni, C. reconditus, C. segnis and C. machardyi are described from the British Isles.The female of C. poperinghensis Goetghebuer is described for the first time. C. poperinghensis Goetghebuer and C. subfasciipennis Kieffer are recorded as new to the British Isles. C. lupicaris Downes and Kettle is defined anew. Distinguishing taxonomic characters are given for the females of C. achrayi Kettle and Lawson and C. pallidicornis Kieffer.A number of female structural characters of taxonomic importance are discussed and described for all the British species: the antennal sensilla are found to be important as a group character and antennal ratio as a specific or subspecific character.Descriptive notes with relevant taxonomic discussion are given for each species. The paper includes a key to species based on superficial characters and separate keys for each sex based on structural characters.&quot;,&quot;publisher&quot;:&quot;Royal Society of Edinburgh Scotland Foundation&quot;,&quot;issue&quot;:&quot;3&quot;,&quot;volume&quot;:&quot;67&quot;,&quot;container-title-short&quot;:&quot;&quot;},&quot;isTemporary&quot;:false}],&quot;citationTag&quot;:&quot;MENDELEY_CITATION_v3_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&quot;},{&quot;citationID&quot;:&quot;MENDELEY_CITATION_30c5216a-332d-4f04-b6a0-a19ddf1200ef&quot;,&quot;properties&quot;:{&quot;noteIndex&quot;:0},&quot;isEdited&quot;:false,&quot;manualOverride&quot;:{&quot;isManuallyOverridden&quot;:false,&quot;citeprocText&quot;:&quot;(Sreenivas et al., 2004)&quot;,&quot;manualOverrideText&quot;:&quot;&quot;},&quot;citationItems&quot;:[{&quot;id&quot;:&quot;f2b8c717-1b31-3826-a23e-52499d130d01&quot;,&quot;itemData&quot;:{&quot;type&quot;:&quot;article-journal&quot;,&quot;id&quot;:&quot;f2b8c717-1b31-3826-a23e-52499d130d01&quot;,&quot;title&quot;:&quot;Nested PCR Assay for Detection of Leishmania donovani in Slit Aspirates from Post-Kala-Azar Dermal Leishmaniasis Lesions&quot;,&quot;author&quot;:[{&quot;family&quot;:&quot;Sreenivas&quot;,&quot;given&quot;:&quot;Gannavaram&quot;,&quot;parse-names&quot;:false,&quot;dropping-particle&quot;:&quot;&quot;,&quot;non-dropping-particle&quot;:&quot;&quot;},{&quot;family&quot;:&quot;Ansari&quot;,&quot;given&quot;:&quot;N. A.&quot;,&quot;parse-names&quot;:false,&quot;dropping-particle&quot;:&quot;&quot;,&quot;non-dropping-particle&quot;:&quot;&quot;},{&quot;family&quot;:&quot;Kataria&quot;,&quot;given&quot;:&quot;Joginder&quot;,&quot;parse-names&quot;:false,&quot;dropping-particle&quot;:&quot;&quot;,&quot;non-dropping-particle&quot;:&quot;&quot;},{&quot;family&quot;:&quot;Salotra&quot;,&quot;given&quot;:&quot;Poonam&quot;,&quot;parse-names&quot;:false,&quot;dropping-particle&quot;:&quot;&quot;,&quot;non-dropping-particle&quot;:&quot;&quot;}],&quot;container-title&quot;:&quot;Journal of Clinical Microbiology&quot;,&quot;container-title-short&quot;:&quot;J Clin Microbiol&quot;,&quot;accessed&quot;:{&quot;date-parts&quot;:[[2023,7,13]]},&quot;DOI&quot;:&quot;10.1128/JCM.42.4.1777-1778.2004&quot;,&quot;ISSN&quot;:&quot;00951137&quot;,&quot;PMID&quot;:&quot;15071047&quot;,&quot;issued&quot;:{&quot;date-parts&quot;:[[2004,4]]},&quot;page&quot;:&quot;1777&quot;,&quot;abstract&quot;:&quot;A nested PCR assay to detect parasite DNA in slit aspirates from skin lesions of patients with post-kala-azar dermal lesihmaniasis (PKDL) is described. PCR results were positive in 27 of 29 (93%) samples by nested PCR assay, while only 20 of 29 (69%) were positive in a primary PCR assay. The nested PCR assay allowed reliable diagnosis of PKDL in a noninvasive manner.&quot;,&quot;publisher&quot;:&quot;American Society for Microbiology (ASM)&quot;,&quot;issue&quot;:&quot;4&quot;,&quot;volume&quot;:&quot;42&quot;},&quot;isTemporary&quot;:false}],&quot;citationTag&quot;:&quot;MENDELEY_CITATION_v3_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&quot;},{&quot;citationID&quot;:&quot;MENDELEY_CITATION_f9469db8-3552-4bfc-89fb-d7b4ed2a7837&quot;,&quot;properties&quot;:{&quot;noteIndex&quot;:0},&quot;isEdited&quot;:false,&quot;manualOverride&quot;:{&quot;isManuallyOverridden&quot;:false,&quot;citeprocText&quot;:&quot;(Cecílio et al., 2022)&quot;,&quot;manualOverrideText&quot;:&quot;&quot;},&quot;citationItems&quot;:[{&quot;id&quot;:&quot;a7ce12a1-8b02-3544-9938-b614f41dd74d&quot;,&quot;itemData&quot;:{&quot;type&quot;:&quot;article-journal&quot;,&quot;id&quot;:&quot;a7ce12a1-8b02-3544-9938-b614f41dd74d&quot;,&quot;title&quot;:&quot;Sand flies: Basic information on the vectors of leishmaniasis and their interactions with Leishmania parasites&quot;,&quot;author&quot;:[{&quot;family&quot;:&quot;Cecílio&quot;,&quot;given&quot;:&quot;Pedro&quot;,&quot;parse-names&quot;:false,&quot;dropping-particle&quot;:&quot;&quot;,&quot;non-dropping-particle&quot;:&quot;&quot;},{&quot;family&quot;:&quot;Cordeiro-da-Silva&quot;,&quot;given&quot;:&quot;Anabela&quot;,&quot;parse-names&quot;:false,&quot;dropping-particle&quot;:&quot;&quot;,&quot;non-dropping-particle&quot;:&quot;&quot;},{&quot;family&quot;:&quot;Oliveira&quot;,&quot;given&quot;:&quot;Fabiano&quot;,&quot;parse-names&quot;:false,&quot;dropping-particle&quot;:&quot;&quot;,&quot;non-dropping-particle&quot;:&quot;&quot;}],&quot;container-title&quot;:&quot;Communications Biology&quot;,&quot;container-title-short&quot;:&quot;Commun Biol&quot;,&quot;accessed&quot;:{&quot;date-parts&quot;:[[2023,7,13]]},&quot;DOI&quot;:&quot;10.1038/s42003-022-03240-z&quot;,&quot;ISSN&quot;:&quot;2399-3642&quot;,&quot;PMID&quot;:&quot;35379881&quot;,&quot;issued&quot;:{&quot;date-parts&quot;:[[2022,4,4]]},&quot;page&quot;:&quot;1-12&quot;,&quot;abstract&quot;:&quot;Blood-sucking arthropods transmit a variety of human pathogens acting as disseminators of the so-called vector-borne diseases. Leishmaniasis is a spectrum of diseases caused by different Leishmania species, transmitted quasi worldwide by sand flies. However, whereas many laboratories focus on the disease(s) and etiological agents, considerably less study the respective vectors. In fact, information on sand flies is neither abundant nor easy to find; aspects including basic biology, ecology, and sand-fly-Leishmania interactions are usually reported separately. Here, we compile elemental information on sand flies, in the context of leishmaniasis. We discuss the biology, distribution, and life cycle, the blood-feeding process, and the Leishmania-sand fly interactions that govern parasite transmission. Additionally, we highlight some outstanding questions that need to be answered for the complete understanding of parasite–vector–host interactions in leishmaniasis. In this review, numerous aspects of sand&amp;nbsp;flies as vectors of Leishmania parasites from biology to the vector&amp;nbsp;parasite interactions are discussed.&quot;,&quot;publisher&quot;:&quot;Nature Publishing Group&quot;,&quot;issue&quot;:&quot;1&quot;,&quot;volume&quot;:&quot;5&quot;},&quot;isTemporary&quot;:false}],&quot;citationTag&quot;:&quot;MENDELEY_CITATION_v3_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&quot;},{&quot;citationID&quot;:&quot;MENDELEY_CITATION_dc85ab84-c073-4e5f-9ac4-f79c31d23c1f&quot;,&quot;properties&quot;:{&quot;noteIndex&quot;:0},&quot;isEdited&quot;:false,&quot;manualOverride&quot;:{&quot;isManuallyOverridden&quot;:false,&quot;citeprocText&quot;:&quot;(Srisuton et al., 2019)&quot;,&quot;manualOverrideText&quot;:&quot;&quot;},&quot;citationItems&quot;:[{&quot;id&quot;:&quot;31d74f2a-7d39-3624-893f-c042df261c8e&quot;,&quot;itemData&quot;:{&quot;type&quot;:&quot;article-journal&quot;,&quot;id&quot;:&quot;31d74f2a-7d39-3624-893f-c042df261c8e&quot;,&quot;title&quot;:&quot;Detection of &lt;i&gt;Leishmania&lt;/i&gt; and &lt;i&gt;Trypanosoma&lt;/i&gt; DNA in Field-Caught Sand Flies from Endemic and Non-Endemic Areas of Leishmaniasis in Southern Thailand&quot;,&quot;author&quot;:[{&quot;family&quot;:&quot;Srisuton&quot;,&quot;given&quot;:&quot;Pimpilad&quot;,&quot;parse-names&quot;:false,&quot;dropping-particle&quot;:&quot;&quot;,&quot;non-dropping-particle&quot;:&quot;&quot;},{&quot;family&quot;:&quot;Phumee&quot;,&quot;given&quot;:&quot;Atchara&quot;,&quot;parse-names&quot;:false,&quot;dropping-particle&quot;:&quot;&quot;,&quot;non-dropping-particle&quot;:&quot;&quot;},{&quot;family&quot;:&quot;Sunantaraporn&quot;,&quot;given&quot;:&quot;Sakone&quot;,&quot;parse-names&quot;:false,&quot;dropping-particle&quot;:&quot;&quot;,&quot;non-dropping-particle&quot;:&quot;&quot;},{&quot;family&quot;:&quot;Boonserm&quot;,&quot;given&quot;:&quot;Rungfar&quot;,&quot;parse-names&quot;:false,&quot;dropping-particle&quot;:&quot;&quot;,&quot;non-dropping-particle&quot;:&quot;&quot;},{&quot;family&quot;:&quot;Sor-Suwan&quot;,&quot;given&quot;:&quot;Sriwatapron&quot;,&quot;parse-names&quot;:false,&quot;dropping-particle&quot;:&quot;&quot;,&quot;non-dropping-particle&quot;:&quot;&quot;},{&quot;family&quot;:&quot;Brownell&quot;,&quot;given&quot;:&quot;Narisa&quot;,&quot;parse-names&quot;:false,&quot;dropping-particle&quot;:&quot;&quot;,&quot;non-dropping-particle&quot;:&quot;&quot;},{&quot;family&quot;:&quot;Pengsakul&quot;,&quot;given&quot;:&quot;Theerakamol&quot;,&quot;parse-names&quot;:false,&quot;dropping-particle&quot;:&quot;&quot;,&quot;non-dropping-particle&quot;:&quot;&quot;},{&quot;family&quot;:&quot;Siriyasatien&quot;,&quot;given&quot;:&quot;Padet&quot;,&quot;parse-names&quot;:false,&quot;dropping-particle&quot;:&quot;&quot;,&quot;non-dropping-particle&quot;:&quot;&quot;}],&quot;container-title&quot;:&quot;Insects&quot;,&quot;container-title-short&quot;:&quot;Insects&quot;,&quot;accessed&quot;:{&quot;date-parts&quot;:[[2023,7,13]]},&quot;DOI&quot;:&quot;10.3390/INSECTS10080238&quot;,&quot;ISSN&quot;:&quot;2075-4450&quot;,&quot;issued&quot;:{&quot;date-parts&quot;:[[2019,8,2]]},&quot;page&quot;:&quot;238&quot;,&quot;abstract&quot;:&quot;Phlebotomine sand flies are tiny, hairy, blood-sucking nematoceran insects that feed on a wide range of hosts. They are known as a principal vector of parasites, responsible for human and animal leishmaniasis worldwide. In Thailand, human autochthonous leishmaniasis and trypanosomiasis have been reported. However, information on the vectors for Leishmania and Trypanosoma in the country is still limited. Therefore, this study aims to detect Leishmania and Trypanosoma DNA in field-caught sand flies from endemic areas (Songkhla and Phatthalung Provinces) and non-endemic area (Chumphon Province) of leishmaniasis. A total of 439 sand flies (220 females and 219 males) were collected. Head and genitalia dissection of female sandflies were done for morphology identification, and the remaining parts of those sand flies were then used for the detection of Leishmania and Trypanosoma parasites. The DNA was extracted from individual female sand flies. Polymerase chain reaction (PCR) anneal, specific to the ITS1 and SSU rRNA gene regions, was used to detect Leishmania and Trypanosoma DNA, respectively. The positive PCR products were cloned and sequenced. The results showed that the female sand fly species in this study consisted of Sergentomyia khawi (35.9%); Se. anodontis (23.6%); Phlebotomus betisi (18.6%); Ph. kiangsuensis (9.5%); Ph. asperulus (6.4%); Se. barraudi (2.3%); 0.9% of each Se. indica, Ph. stantoni, and Ph. major major; and 0.5% of each Se. sylvatica and Ph. mascomai. The PCR and sequence analysis were able to detect Leishmania and Trypanosoma DNA in sand fly samples, which were identified as L. martiniquensis, 1/220 (0.45%) in Se. khawi, 3/220 (1.36%) of T. noyesi in Se. anodontis, and Ph. asperulus. Fourteen (6.36%) of the unidentified trypanosome species in Se. khawi, Se. indica, Se. anodontis, Ph. asperulus, and Ph. betisi were found in all of the areas of this study. Interestingly, we found a 1/220 (0.45%) co-infection sample of L. martiniquensis and Trypanosoma in Se. khawi from Songkhla Province. These data indicate that several species of sand flies might be potential vectors of Leishmania and Trypanosoma parasites in southern Thailand. However, more extensive study for potential vectors using a larger number of sand flies should be conducted to prove whether these sand flies can be natural vectors of leishmaniasis and trypanosomiasis in both humans and animals. In addition, our study could be useful for the future study of infection prevention, including effective vector control for leishmaniasis and trypanosomiasis in Thailand.&quot;,&quot;publisher&quot;:&quot;Multidisciplinary Digital Publishing Institute&quot;,&quot;issue&quot;:&quot;8&quot;,&quot;volume&quot;:&quot;10&quot;},&quot;isTemporary&quot;:false}],&quot;citationTag&quot;:&quot;MENDELEY_CITATION_v3_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&quot;},{&quot;citationID&quot;:&quot;MENDELEY_CITATION_247d60d1-ac4f-407e-8773-74fdc8cebee3&quot;,&quot;properties&quot;:{&quot;noteIndex&quot;:0},&quot;isEdited&quot;:false,&quot;manualOverride&quot;:{&quot;isManuallyOverridden&quot;:false,&quot;citeprocText&quot;:&quot;(Dougall et al., 2011)&quot;,&quot;manualOverrideText&quot;:&quot;&quot;},&quot;citationItems&quot;:[{&quot;id&quot;:&quot;0d27963f-a357-36f6-9eae-5f8b067e6b93&quot;,&quot;itemData&quot;:{&quot;type&quot;:&quot;article-journal&quot;,&quot;id&quot;:&quot;0d27963f-a357-36f6-9eae-5f8b067e6b93&quot;,&quot;title&quot;:&quot;Evidence incriminating midges (Diptera: Ceratopogonidae) as potential vectors of Leishmania in Australia&quot;,&quot;author&quot;:[{&quot;family&quot;:&quot;Dougall&quot;,&quot;given&quot;:&quot;Annette M.&quot;,&quot;parse-names&quot;:false,&quot;dropping-particle&quot;:&quot;&quot;,&quot;non-dropping-particle&quot;:&quot;&quot;},{&quot;family&quot;:&quot;Alexander&quot;,&quot;given&quot;:&quot;Bruce&quot;,&quot;parse-names&quot;:false,&quot;dropping-particle&quot;:&quot;&quot;,&quot;non-dropping-particle&quot;:&quot;&quot;},{&quot;family&quot;:&quot;Holt&quot;,&quot;given&quot;:&quot;Deborah C.&quot;,&quot;parse-names&quot;:false,&quot;dropping-particle&quot;:&quot;&quot;,&quot;non-dropping-particle&quot;:&quot;&quot;},{&quot;family&quot;:&quot;Harris&quot;,&quot;given&quot;:&quot;Tegan&quot;,&quot;parse-names&quot;:false,&quot;dropping-particle&quot;:&quot;&quot;,&quot;non-dropping-particle&quot;:&quot;&quot;},{&quot;family&quot;:&quot;Sultan&quot;,&quot;given&quot;:&quot;Amal H.&quot;,&quot;parse-names&quot;:false,&quot;dropping-particle&quot;:&quot;&quot;,&quot;non-dropping-particle&quot;:&quot;&quot;},{&quot;family&quot;:&quot;Bates&quot;,&quot;given&quot;:&quot;Paul A.&quot;,&quot;parse-names&quot;:false,&quot;dropping-particle&quot;:&quot;&quot;,&quot;non-dropping-particle&quot;:&quot;&quot;},{&quot;family&quot;:&quot;Rose&quot;,&quot;given&quot;:&quot;Karrie&quot;,&quot;parse-names&quot;:false,&quot;dropping-particle&quot;:&quot;&quot;,&quot;non-dropping-particle&quot;:&quot;&quot;},{&quot;family&quot;:&quot;Walton&quot;,&quot;given&quot;:&quot;Shelley F.&quot;,&quot;parse-names&quot;:false,&quot;dropping-particle&quot;:&quot;&quot;,&quot;non-dropping-particle&quot;:&quot;&quot;}],&quot;container-title&quot;:&quot;International Journal for Parasitology&quot;,&quot;container-title-short&quot;:&quot;Int J Parasitol&quot;,&quot;accessed&quot;:{&quot;date-parts&quot;:[[2023,7,12]]},&quot;DOI&quot;:&quot;10.1016/J.IJPARA.2010.12.008&quot;,&quot;ISSN&quot;:&quot;0020-7519&quot;,&quot;PMID&quot;:&quot;21251914&quot;,&quot;issued&quot;:{&quot;date-parts&quot;:[[2011,4,1]]},&quot;page&quot;:&quot;571-579&quot;,&quot;abstract&quot;:&quot;The first autochthonous Leishmania infection in Australia was reported by Rose et al. (2004) and the parasite was characterised as a unique species. The host was the red kangaroo (Macropus rufus) but the transmitting vector was unknown. To incriminate the biological vector, insect trapping by a variety of methods was undertaken at two field sites of known Leishmania transmission. Collected sand flies were identified to species level and were screened for Leishmania DNA using a semi-quantitative real-time PCR. Collections revealed four species of sand fly, with a predominance of the reptile biter Sergentomyia queenslandi (Hill). However, no Leishmania-positive flies were detected. Therefore, alternative vectors were investigated for infection, giving startling results. Screening revealed that an undescribed species of day-feeding midge, subgenus Forcipomyia (Lasiohelea) Kieffer, had a prevalence of up to 15% for Leishmania DNA, with high parasitemia in some individuals. Manual gut dissections confirmed the presence of promastigotes and in some midges material similar to promastigote secretory gel, including parasites with metacyclic-like morphology. Parasites were cultured from infected midges and sequence analysis of the Leishmania RNA polymerase subunit II gene confirmed infections were identical to the original isolated Leishmania sp. Phylogenetic analysis revealed the closest known species to be Leishmania enriettii, with this and the Australian species confirmed as members of Leishmania sensu stricto. Collectively the results strongly suggest that the day-feeding midge (F. (Lasiohelea) sp. 1) is a potential biological vector of Leishmania in northern Australia, which is to our knowledge the first evidence of a vector other than a phlebotomine sand fly anywhere in the world. These findings have considerable implications in the understanding of the Leishmania life cycle worldwide. &quot;,&quot;publisher&quot;:&quot;Pergamon&quot;,&quot;issue&quot;:&quot;5&quot;,&quot;volume&quot;:&quot;41&quot;},&quot;isTemporary&quot;:false}],&quot;citationTag&quot;:&quot;MENDELEY_CITATION_v3_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&quot;},{&quot;citationID&quot;:&quot;MENDELEY_CITATION_093fac40-5885-4583-9241-831c0fb11ba1&quot;,&quot;properties&quot;:{&quot;noteIndex&quot;:0},&quot;isEdited&quot;:false,&quot;manualOverride&quot;:{&quot;isManuallyOverridden&quot;:true,&quot;citeprocText&quot;:&quot;(Dostálová &amp;#38; Volf, 2012; Wijerathna et al., 2021)&quot;,&quot;manualOverrideText&quot;:&quot;(Dostálová and Volf, 2012; Wijerathna et al., 2021)&quot;},&quot;citationItems&quot;:[{&quot;id&quot;:&quot;3d5c01eb-cb63-31f4-bfdf-67272348c0f5&quot;,&quot;itemData&quot;:{&quot;type&quot;:&quot;article-journal&quot;,&quot;id&quot;:&quot;3d5c01eb-cb63-31f4-bfdf-67272348c0f5&quot;,&quot;title&quot;:&quot;Leishmania development in sand flies: parasite-vector interactions overview&quot;,&quot;author&quot;:[{&quot;family&quot;:&quot;Dostálová&quot;,&quot;given&quot;:&quot;Anna&quot;,&quot;parse-names&quot;:false,&quot;dropping-particle&quot;:&quot;&quot;,&quot;non-dropping-particle&quot;:&quot;&quot;},{&quot;family&quot;:&quot;Volf&quot;,&quot;given&quot;:&quot;Petr&quot;,&quot;parse-names&quot;:false,&quot;dropping-particle&quot;:&quot;&quot;,&quot;non-dropping-particle&quot;:&quot;&quot;}],&quot;container-title&quot;:&quot;Parasites &amp; vectors&quot;,&quot;container-title-short&quot;:&quot;Parasit Vectors&quot;,&quot;accessed&quot;:{&quot;date-parts&quot;:[[2023,7,13]]},&quot;DOI&quot;:&quot;10.1186/1756-3305-5-276&quot;,&quot;ISSN&quot;:&quot;1756-3305&quot;,&quot;PMID&quot;:&quot;23206339&quot;,&quot;issued&quot;:{&quot;date-parts&quot;:[[2012]]},&quot;abstract&quot;:&quot;Leishmaniases are vector-borne parasitic diseases with 0.9 - 1.4 million new human cases each year worldwide. In the vectorial part of the life-cycle, Leishmania development is confined to the digestive tract. During the first few days after blood feeding, natural barriers to Leishmania development include secreted proteolytic enzymes, the peritrophic matrix surrounding the ingested blood meal and sand fly immune reactions. As the blood digestion proceeds, parasites need to bind to the midgut epithelium to avoid being excreted with the blood remnant. This binding is strictly stage-dependent as it is a property of nectomonad and leptomonad forms only. While the attachment in specific vectors (P. papatasi, P. duboscqi and P. sergenti) involves lipophosphoglycan (LPG), this Leishmania molecule is not required for parasite attachment in other sand fly species experimentally permissive for various Leishmania. During late-stage infections, large numbers of parasites accumulate in the anterior midgut and produce filamentous proteophosphoglycan creating a gel-like plug physically obstructing the gut. The parasites attached to the stomodeal valve cause damage to the chitin lining and epithelial cells of the valve, interfering with its function and facilitating reflux of parasites from the midgut. Transformation to metacyclic stages highly infective for the vertebrate host is the other prerequisite for effective transmission. Here, we review the current state of knowledge of molecular interactions occurring in all these distinct phases of parasite colonization of the sand fly gut, highlighting recent discoveries in the field. &quot;,&quot;publisher&quot;:&quot;Parasit Vectors&quot;,&quot;issue&quot;:&quot;1&quot;,&quot;volume&quot;:&quot;5&quot;},&quot;isTemporary&quot;:false},{&quot;id&quot;:&quot;f29014aa-f68a-3d35-b75d-8a67525a3a90&quot;,&quot;itemData&quot;:{&quot;type&quot;:&quot;article-journal&quot;,&quot;id&quot;:&quot;f29014aa-f68a-3d35-b75d-8a67525a3a90&quot;,&quot;title&quot;:&quot;Detection of Leishmania donovani DNA within Field-Caught Phlebotomine Sand Flies (Diptera: Psychodidae) in Three Cutaneous Leishmaniasis Endemic Foci of Kurunegala District, Sri Lanka&quot;,&quot;author&quot;:[{&quot;family&quot;:&quot;Wijerathna&quot;,&quot;given&quot;:&quot;Tharaka&quot;,&quot;parse-names&quot;:false,&quot;dropping-particle&quot;:&quot;&quot;,&quot;non-dropping-particle&quot;:&quot;&quot;},{&quot;family&quot;:&quot;Gunathilaka&quot;,&quot;given&quot;:&quot;Nayana&quot;,&quot;parse-names&quot;:false,&quot;dropping-particle&quot;:&quot;&quot;,&quot;non-dropping-particle&quot;:&quot;&quot;},{&quot;family&quot;:&quot;Gunawardena&quot;,&quot;given&quot;:&quot;Kithsiri&quot;,&quot;parse-names&quot;:false,&quot;dropping-particle&quot;:&quot;&quot;,&quot;non-dropping-particle&quot;:&quot;&quot;},{&quot;family&quot;:&quot;Fujii&quot;,&quot;given&quot;:&quot;Yoshito&quot;,&quot;parse-names&quot;:false,&quot;dropping-particle&quot;:&quot;&quot;,&quot;non-dropping-particle&quot;:&quot;&quot;},{&quot;family&quot;:&quot;Gunasekara&quot;,&quot;given&quot;:&quot;Deepa&quot;,&quot;parse-names&quot;:false,&quot;dropping-particle&quot;:&quot;&quot;,&quot;non-dropping-particle&quot;:&quot;&quot;}],&quot;container-title&quot;:&quot;Journal of Tropical Medicine&quot;,&quot;container-title-short&quot;:&quot;J Trop Med&quot;,&quot;accessed&quot;:{&quot;date-parts&quot;:[[2023,7,13]]},&quot;DOI&quot;:&quot;10.1155/2021/6650388&quot;,&quot;ISSN&quot;:&quot;16879694&quot;,&quot;issued&quot;:{&quot;date-parts&quot;:[[2021]]},&quot;abstract&quot;:&quot;Leishmaniasis is a parasitic infection transmitted through the bite of female phlebotomine sand flies. Microscopy is the gold standard to detect parasites within the sand flies and for vector incrimination. However, molecular-based detection has become more popular nowadays in the identification of Leishmania parasites since it provides detection and species identification simultaneously with no need of laborious procedures. The entomological surveys were conducted monthly from May to October 2017 using standard entomological techniques. Field-caught sand flies were identified to the species level followed by DNA extraction. The polymerase chain reaction (PCR) was performed using species-specific primers to detect Leishmania donovani parasites. A total of 1,662 sand flies were encountered from the entomological surveys, and the majority of them were Phlebotomus argentipes (n = 1517; 91.27%), while others were Sergentomyia punjabiensis (n = 140; 8.72%). Leishmania donovani parasite DNA was detected only from P. argentipes (2.3%; n = 2). The detection of Leishmania DNA in P. argentipes suggests the possible role of this species as a vector for leishmaniasis in Sri Lanka.&quot;,&quot;publisher&quot;:&quot;Hindawi Limited&quot;,&quot;volume&quot;:&quot;2021&quot;},&quot;isTemporary&quot;:false}],&quot;citationTag&quot;:&quot;MENDELEY_CITATION_v3_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&quot;},{&quot;citationID&quot;:&quot;MENDELEY_CITATION_a8d64efb-ec48-4488-822d-f39b3a2bdb9a&quot;,&quot;properties&quot;:{&quot;noteIndex&quot;:0},&quot;isEdited&quot;:false,&quot;manualOverride&quot;:{&quot;isManuallyOverridden&quot;:false,&quot;citeprocText&quot;:&quot;(Dostálová &amp;#38; Volf, 2012)&quot;,&quot;manualOverrideText&quot;:&quot;&quot;},&quot;citationItems&quot;:[{&quot;id&quot;:&quot;3d5c01eb-cb63-31f4-bfdf-67272348c0f5&quot;,&quot;itemData&quot;:{&quot;type&quot;:&quot;article-journal&quot;,&quot;id&quot;:&quot;3d5c01eb-cb63-31f4-bfdf-67272348c0f5&quot;,&quot;title&quot;:&quot;Leishmania development in sand flies: parasite-vector interactions overview&quot;,&quot;author&quot;:[{&quot;family&quot;:&quot;Dostálová&quot;,&quot;given&quot;:&quot;Anna&quot;,&quot;parse-names&quot;:false,&quot;dropping-particle&quot;:&quot;&quot;,&quot;non-dropping-particle&quot;:&quot;&quot;},{&quot;family&quot;:&quot;Volf&quot;,&quot;given&quot;:&quot;Petr&quot;,&quot;parse-names&quot;:false,&quot;dropping-particle&quot;:&quot;&quot;,&quot;non-dropping-particle&quot;:&quot;&quot;}],&quot;container-title&quot;:&quot;Parasites &amp; vectors&quot;,&quot;container-title-short&quot;:&quot;Parasit Vectors&quot;,&quot;accessed&quot;:{&quot;date-parts&quot;:[[2023,7,13]]},&quot;DOI&quot;:&quot;10.1186/1756-3305-5-276&quot;,&quot;ISSN&quot;:&quot;1756-3305&quot;,&quot;PMID&quot;:&quot;23206339&quot;,&quot;issued&quot;:{&quot;date-parts&quot;:[[2012]]},&quot;abstract&quot;:&quot;Leishmaniases are vector-borne parasitic diseases with 0.9 - 1.4 million new human cases each year worldwide. In the vectorial part of the life-cycle, Leishmania development is confined to the digestive tract. During the first few days after blood feeding, natural barriers to Leishmania development include secreted proteolytic enzymes, the peritrophic matrix surrounding the ingested blood meal and sand fly immune reactions. As the blood digestion proceeds, parasites need to bind to the midgut epithelium to avoid being excreted with the blood remnant. This binding is strictly stage-dependent as it is a property of nectomonad and leptomonad forms only. While the attachment in specific vectors (P. papatasi, P. duboscqi and P. sergenti) involves lipophosphoglycan (LPG), this Leishmania molecule is not required for parasite attachment in other sand fly species experimentally permissive for various Leishmania. During late-stage infections, large numbers of parasites accumulate in the anterior midgut and produce filamentous proteophosphoglycan creating a gel-like plug physically obstructing the gut. The parasites attached to the stomodeal valve cause damage to the chitin lining and epithelial cells of the valve, interfering with its function and facilitating reflux of parasites from the midgut. Transformation to metacyclic stages highly infective for the vertebrate host is the other prerequisite for effective transmission. Here, we review the current state of knowledge of molecular interactions occurring in all these distinct phases of parasite colonization of the sand fly gut, highlighting recent discoveries in the field. &quot;,&quot;publisher&quot;:&quot;Parasit Vectors&quot;,&quot;issue&quot;:&quot;1&quot;,&quot;volume&quot;:&quot;5&quot;},&quot;isTemporary&quot;:false}],&quot;citationTag&quot;:&quot;MENDELEY_CITATION_v3_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&quot;},{&quot;citationID&quot;:&quot;MENDELEY_CITATION_33108489-18c2-4230-be7d-19c47048f411&quot;,&quot;properties&quot;:{&quot;noteIndex&quot;:0},&quot;isEdited&quot;:false,&quot;manualOverride&quot;:{&quot;isManuallyOverridden&quot;:false,&quot;citeprocText&quot;:&quot;(Dougall et al., 2011; Kar et al., 2022)&quot;,&quot;manualOverrideText&quot;:&quot;&quot;},&quot;citationItems&quot;:[{&quot;id&quot;:&quot;84709f3c-ca9e-3c0b-836a-7bfdf0213aeb&quot;,&quot;itemData&quot;:{&quot;type&quot;:&quot;article-journal&quot;,&quot;id&quot;:&quot;84709f3c-ca9e-3c0b-836a-7bfdf0213aeb&quot;,&quot;title&quot;:&quot;Blood meal analysis of Culicoides species associated with livestock in West Bengal, India&quot;,&quot;author&quot;:[{&quot;family&quot;:&quot;Kar&quot;,&quot;given&quot;:&quot;Surajit&quot;,&quot;parse-names&quot;:false,&quot;dropping-particle&quot;:&quot;&quot;,&quot;non-dropping-particle&quot;:&quot;&quot;},{&quot;family&quot;:&quot;Mondal&quot;,&quot;given&quot;:&quot;Biswajit&quot;,&quot;parse-names&quot;:false,&quot;dropping-particle&quot;:&quot;&quot;,&quot;non-dropping-particle&quot;:&quot;&quot;},{&quot;family&quot;:&quot;Pal&quot;,&quot;given&quot;:&quot;Arjun&quot;,&quot;parse-names&quot;:false,&quot;dropping-particle&quot;:&quot;&quot;,&quot;non-dropping-particle&quot;:&quot;&quot;},{&quot;family&quot;:&quot;Harsha&quot;,&quot;given&quot;:&quot;Rupa&quot;,&quot;parse-names&quot;:false,&quot;dropping-particle&quot;:&quot;&quot;,&quot;non-dropping-particle&quot;:&quot;&quot;},{&quot;family&quot;:&quot;Mazumdar&quot;,&quot;given&quot;:&quot;Abhijit&quot;,&quot;parse-names&quot;:false,&quot;dropping-particle&quot;:&quot;&quot;,&quot;non-dropping-particle&quot;:&quot;&quot;}],&quot;container-title&quot;:&quot;Medical and Veterinary Entomology&quot;,&quot;container-title-short&quot;:&quot;Med Vet Entomol&quot;,&quot;accessed&quot;:{&quot;date-parts&quot;:[[2023,7,12]]},&quot;DOI&quot;:&quot;10.1111/MVE.12588&quot;,&quot;ISSN&quot;:&quot;1365-2915&quot;,&quot;PMID&quot;:&quot;35599276&quot;,&quot;issued&quot;:{&quot;date-parts&quot;:[[2022,12,1]]},&quot;page&quot;:&quot;503-510&quot;,&quot;abstract&quot;:&quot;Knowledge gaps exist on the feeding pattern and host range of bluetongue virus vectors, Culicoides species, associated with livestock in India. Adult midges were trapped with ultraviolet light traps at 13 household farms adjacent to human biotope. Host DNA was isolated from individual females (n = 101; blood engorged-82, gravid-4 and parous-15) and subjected to PCR amplification targeting CytB and 16S rRNA gene fragments followed by sequencing of amplified DNA samples. However, DNA sequences from only 71 individuals (70.3%) comprising of 10 Culicoides species were obtained. Blood meal analysis revealed at least 10 species that fed on five mammalian hosts including humans, but surprisingly none tested positive for birds. Results revealed that Culicoides innoxius tested positive for four not previously recognized species indicating a potential role as a vector species. Likewise, Culicoides shortti and Culicoides hegneri preferred goat and cattle respectively as hosts, whereas Culicoides palpifer preferred cattle along with buffalo as hosts, which is being reported for the first time. This is the first document on DNA-based blood meal identification and feeding preference of Culicoides midges associated with livestock in India.&quot;,&quot;publisher&quot;:&quot;John Wiley &amp; Sons, Ltd&quot;,&quot;issue&quot;:&quot;4&quot;,&quot;volume&quot;:&quot;36&quot;},&quot;isTemporary&quot;:false},{&quot;id&quot;:&quot;0d27963f-a357-36f6-9eae-5f8b067e6b93&quot;,&quot;itemData&quot;:{&quot;type&quot;:&quot;article-journal&quot;,&quot;id&quot;:&quot;0d27963f-a357-36f6-9eae-5f8b067e6b93&quot;,&quot;title&quot;:&quot;Evidence incriminating midges (Diptera: Ceratopogonidae) as potential vectors of Leishmania in Australia&quot;,&quot;author&quot;:[{&quot;family&quot;:&quot;Dougall&quot;,&quot;given&quot;:&quot;Annette M.&quot;,&quot;parse-names&quot;:false,&quot;dropping-particle&quot;:&quot;&quot;,&quot;non-dropping-particle&quot;:&quot;&quot;},{&quot;family&quot;:&quot;Alexander&quot;,&quot;given&quot;:&quot;Bruce&quot;,&quot;parse-names&quot;:false,&quot;dropping-particle&quot;:&quot;&quot;,&quot;non-dropping-particle&quot;:&quot;&quot;},{&quot;family&quot;:&quot;Holt&quot;,&quot;given&quot;:&quot;Deborah C.&quot;,&quot;parse-names&quot;:false,&quot;dropping-particle&quot;:&quot;&quot;,&quot;non-dropping-particle&quot;:&quot;&quot;},{&quot;family&quot;:&quot;Harris&quot;,&quot;given&quot;:&quot;Tegan&quot;,&quot;parse-names&quot;:false,&quot;dropping-particle&quot;:&quot;&quot;,&quot;non-dropping-particle&quot;:&quot;&quot;},{&quot;family&quot;:&quot;Sultan&quot;,&quot;given&quot;:&quot;Amal H.&quot;,&quot;parse-names&quot;:false,&quot;dropping-particle&quot;:&quot;&quot;,&quot;non-dropping-particle&quot;:&quot;&quot;},{&quot;family&quot;:&quot;Bates&quot;,&quot;given&quot;:&quot;Paul A.&quot;,&quot;parse-names&quot;:false,&quot;dropping-particle&quot;:&quot;&quot;,&quot;non-dropping-particle&quot;:&quot;&quot;},{&quot;family&quot;:&quot;Rose&quot;,&quot;given&quot;:&quot;Karrie&quot;,&quot;parse-names&quot;:false,&quot;dropping-particle&quot;:&quot;&quot;,&quot;non-dropping-particle&quot;:&quot;&quot;},{&quot;family&quot;:&quot;Walton&quot;,&quot;given&quot;:&quot;Shelley F.&quot;,&quot;parse-names&quot;:false,&quot;dropping-particle&quot;:&quot;&quot;,&quot;non-dropping-particle&quot;:&quot;&quot;}],&quot;container-title&quot;:&quot;International Journal for Parasitology&quot;,&quot;container-title-short&quot;:&quot;Int J Parasitol&quot;,&quot;accessed&quot;:{&quot;date-parts&quot;:[[2023,7,12]]},&quot;DOI&quot;:&quot;10.1016/J.IJPARA.2010.12.008&quot;,&quot;ISSN&quot;:&quot;0020-7519&quot;,&quot;PMID&quot;:&quot;21251914&quot;,&quot;issued&quot;:{&quot;date-parts&quot;:[[2011,4,1]]},&quot;page&quot;:&quot;571-579&quot;,&quot;abstract&quot;:&quot;The first autochthonous Leishmania infection in Australia was reported by Rose et al. (2004) and the parasite was characterised as a unique species. The host was the red kangaroo (Macropus rufus) but the transmitting vector was unknown. To incriminate the biological vector, insect trapping by a variety of methods was undertaken at two field sites of known Leishmania transmission. Collected sand flies were identified to species level and were screened for Leishmania DNA using a semi-quantitative real-time PCR. Collections revealed four species of sand fly, with a predominance of the reptile biter Sergentomyia queenslandi (Hill). However, no Leishmania-positive flies were detected. Therefore, alternative vectors were investigated for infection, giving startling results. Screening revealed that an undescribed species of day-feeding midge, subgenus Forcipomyia (Lasiohelea) Kieffer, had a prevalence of up to 15% for Leishmania DNA, with high parasitemia in some individuals. Manual gut dissections confirmed the presence of promastigotes and in some midges material similar to promastigote secretory gel, including parasites with metacyclic-like morphology. Parasites were cultured from infected midges and sequence analysis of the Leishmania RNA polymerase subunit II gene confirmed infections were identical to the original isolated Leishmania sp. Phylogenetic analysis revealed the closest known species to be Leishmania enriettii, with this and the Australian species confirmed as members of Leishmania sensu stricto. Collectively the results strongly suggest that the day-feeding midge (F. (Lasiohelea) sp. 1) is a potential biological vector of Leishmania in northern Australia, which is to our knowledge the first evidence of a vector other than a phlebotomine sand fly anywhere in the world. These findings have considerable implications in the understanding of the Leishmania life cycle worldwide. &quot;,&quot;publisher&quot;:&quot;Pergamon&quot;,&quot;issue&quot;:&quot;5&quot;,&quot;volume&quot;:&quot;41&quot;},&quot;isTemporary&quot;:false}],&quot;citationTag&quot;:&quot;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&quot;},{&quot;citationID&quot;:&quot;MENDELEY_CITATION_dc5aa024-ba22-4c92-8af7-bd7ffa543e93&quot;,&quot;properties&quot;:{&quot;noteIndex&quot;:0},&quot;isEdited&quot;:false,&quot;manualOverride&quot;:{&quot;isManuallyOverridden&quot;:false,&quot;citeprocText&quot;:&quot;(Becvar et al., 2021)&quot;,&quot;manualOverrideText&quot;:&quot;&quot;},&quot;citationItems&quot;:[{&quot;id&quot;:&quot;41b208f7-bb8c-3740-8709-370d08e63417&quot;,&quot;itemData&quot;:{&quot;type&quot;:&quot;article-journal&quot;,&quot;id&quot;:&quot;41b208f7-bb8c-3740-8709-370d08e63417&quot;,&quot;title&quot;:&quot;Experimental transmission of Leishmania (Mundinia) parasites by biting midges (Diptera: Ceratopogonidae)&quot;,&quot;author&quot;:[{&quot;family&quot;:&quot;Becvar&quot;,&quot;given&quot;:&quot;Tomas&quot;,&quot;parse-names&quot;:false,&quot;dropping-particle&quot;:&quot;&quot;,&quot;non-dropping-particle&quot;:&quot;&quot;},{&quot;family&quot;:&quot;Vojtkova&quot;,&quot;given&quot;:&quot;Barbora&quot;,&quot;parse-names&quot;:false,&quot;dropping-particle&quot;:&quot;&quot;,&quot;non-dropping-particle&quot;:&quot;&quot;},{&quot;family&quot;:&quot;Siriyasatien&quot;,&quot;given&quot;:&quot;Padet&quot;,&quot;parse-names&quot;:false,&quot;dropping-particle&quot;:&quot;&quot;,&quot;non-dropping-particle&quot;:&quot;&quot;},{&quot;family&quot;:&quot;Votypka&quot;,&quot;given&quot;:&quot;Jan&quot;,&quot;parse-names&quot;:false,&quot;dropping-particle&quot;:&quot;&quot;,&quot;non-dropping-particle&quot;:&quot;&quot;},{&quot;family&quot;:&quot;Modry&quot;,&quot;given&quot;:&quot;David&quot;,&quot;parse-names&quot;:false,&quot;dropping-particle&quot;:&quot;&quot;,&quot;non-dropping-particle&quot;:&quot;&quot;},{&quot;family&quot;:&quot;Jahn&quot;,&quot;given&quot;:&quot;Petr&quot;,&quot;parse-names&quot;:false,&quot;dropping-particle&quot;:&quot;&quot;,&quot;non-dropping-particle&quot;:&quot;&quot;},{&quot;family&quot;:&quot;Bates&quot;,&quot;given&quot;:&quot;Paul&quot;,&quot;parse-names&quot;:false,&quot;dropping-particle&quot;:&quot;&quot;,&quot;non-dropping-particle&quot;:&quot;&quot;},{&quot;family&quot;:&quot;Carpenter&quot;,&quot;given&quot;:&quot;Simon&quot;,&quot;parse-names&quot;:false,&quot;dropping-particle&quot;:&quot;&quot;,&quot;non-dropping-particle&quot;:&quot;&quot;},{&quot;family&quot;:&quot;Volf&quot;,&quot;given&quot;:&quot;Petr&quot;,&quot;parse-names&quot;:false,&quot;dropping-particle&quot;:&quot;&quot;,&quot;non-dropping-particle&quot;:&quot;&quot;},{&quot;family&quot;:&quot;Sadlova&quot;,&quot;given&quot;:&quot;Jovana&quot;,&quot;parse-names&quot;:false,&quot;dropping-particle&quot;:&quot;&quot;,&quot;non-dropping-particle&quot;:&quot;&quot;}],&quot;container-title&quot;:&quot;PLOS Pathogens&quot;,&quot;container-title-short&quot;:&quot;PLoS Pathog&quot;,&quot;accessed&quot;:{&quot;date-parts&quot;:[[2023,7,12]]},&quot;DOI&quot;:&quot;10.1371/JOURNAL.PPAT.1009654&quot;,&quot;ISSN&quot;:&quot;1553-7374&quot;,&quot;PMID&quot;:&quot;34115806&quot;,&quot;issued&quot;:{&quot;date-parts&quot;:[[2021,6,1]]},&quot;page&quot;:&quot;e1009654&quot;,&quot;abstract&quot;:&quot;Leishmania parasites, causative agents of leishmaniasis, are currently divided into four subgenera: Leishmania, Viannia, Sauroleishmania and Mundinia. The recently established subgenus Mundinia has a wide geographical distribution and contains five species, three of which have the potential to infect and cause disease in humans. While the other Leishmania subgenera are transmitted exclusively by phlebotomine sand flies (Diptera: Psychodidae), natural vectors of Mundinia remain uncertain. This study investigates the potential of sand flies and biting midges of the genus Culicoides (Diptera: Ceratopogonidae) to transmit Leishmania parasites of the subgenus Mundinia. Sand flies (Phlebotomus argentipes, P. duboscqi and Lutzomyia migonei) and Culicoides biting midges (Culicoides sonorensis) were exposed to five Mundinia species through a chicken skin membrane and dissected at specific time intervals post bloodmeal. Potentially infected insects were also allowed to feed on ear pinnae of anaesthetized BALB/c mice and the presence of Leishmania DNA was subsequently confirmed in the mice using polymerase chain reaction analyses. In C. sonorensis, all Mundinia species tested were able to establish infection at a high rate, successfully colonize the stomodeal valve and produce a higher proportion of metacyclic forms than in sand flies. Subsequently, three parasite species, L. martiniquensis, L. orientalis and L. sp. from Ghana, were transmitted to the host mouse ear by C. sonorensis bite. In contrast, transmission experiments entirely failed with P. argentipes, although colonisation of the stomodeal valve was observed for L. orientalis and L. martiniquensis and metacyclic forms of L. orientalis were recorded. This laboratory-based transmission of Mundinia species highlights that Culicoides are potential vectors of members of this ancestral subgenus of Leishmania and we suggest further studies in endemic areas to confirm their role in the lifecycles of neglected pathogens.&quot;,&quot;publisher&quot;:&quot;Public Library of Science&quot;,&quot;issue&quot;:&quot;6&quot;,&quot;volume&quot;:&quot;17&quot;},&quot;isTemporary&quot;:false}],&quot;citationTag&quot;:&quot;MENDELEY_CITATION_v3_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&quot;},{&quot;citationID&quot;:&quot;MENDELEY_CITATION_006f243a-f9a0-422a-a65d-ed191d26804c&quot;,&quot;properties&quot;:{&quot;noteIndex&quot;:0},&quot;isEdited&quot;:false,&quot;manualOverride&quot;:{&quot;isManuallyOverridden&quot;:false,&quot;citeprocText&quot;:&quot;(Songumpai et al., 2022)&quot;,&quot;manualOverrideText&quot;:&quot;&quot;},&quot;citationItems&quot;:[{&quot;id&quot;:&quot;01dec68f-e559-3297-88fd-ff13e2abbdf3&quot;,&quot;itemData&quot;:{&quot;type&quot;:&quot;article-journal&quot;,&quot;id&quot;:&quot;01dec68f-e559-3297-88fd-ff13e2abbdf3&quot;,&quot;title&quot;:&quot;First Evidence of Co-Circulation of Emerging Leishmania martiniquensis, Leishmania orientalis, and Crithidia sp. in Culicoides Biting Midges (Diptera: Ceratopogonidae), the Putative Vectors for Autochthonous Transmission in Southern Thailand&quot;,&quot;author&quot;:[{&quot;family&quot;:&quot;Songumpai&quot;,&quot;given&quot;:&quot;Nopporn&quot;,&quot;parse-names&quot;:false,&quot;dropping-particle&quot;:&quot;&quot;,&quot;non-dropping-particle&quot;:&quot;&quot;},{&quot;family&quot;:&quot;Promrangsee&quot;,&quot;given&quot;:&quot;Chulaluk&quot;,&quot;parse-names&quot;:false,&quot;dropping-particle&quot;:&quot;&quot;,&quot;non-dropping-particle&quot;:&quot;&quot;},{&quot;family&quot;:&quot;Noopetch&quot;,&quot;given&quot;:&quot;Preudtipong&quot;,&quot;parse-names&quot;:false,&quot;dropping-particle&quot;:&quot;&quot;,&quot;non-dropping-particle&quot;:&quot;&quot;},{&quot;family&quot;:&quot;Siriyasatien&quot;,&quot;given&quot;:&quot;Padet&quot;,&quot;parse-names&quot;:false,&quot;dropping-particle&quot;:&quot;&quot;,&quot;non-dropping-particle&quot;:&quot;&quot;},{&quot;family&quot;:&quot;Preativatanyou&quot;,&quot;given&quot;:&quot;Kanok&quot;,&quot;parse-names&quot;:false,&quot;dropping-particle&quot;:&quot;&quot;,&quot;non-dropping-particle&quot;:&quot;&quot;}],&quot;container-title&quot;:&quot;Tropical Medicine and Infectious Disease&quot;,&quot;container-title-short&quot;:&quot;Trop Med Infect Dis&quot;,&quot;accessed&quot;:{&quot;date-parts&quot;:[[2023,7,13]]},&quot;DOI&quot;:&quot;10.3390/TROPICALMED7110379/S1&quot;,&quot;ISSN&quot;:&quot;24146366&quot;,&quot;issued&quot;:{&quot;date-parts&quot;:[[2022,11,1]]},&quot;page&quot;:&quot;379&quot;,&quot;abstract&quot;:&quot;Since 1996, autochthonous cases of emerging leishmaniasis caused by Leishmania (Mundinia) martiniquensis and Leishmania (Mundinia) orientalis have been more frequently reported, especially in the northern and southern parts of Thailand. However, the accurate identification of their natural vectors and reservoirs remains unconfirmed. Previous studies have suggested that these emerging parasites might be transmitted by other non-phlebotomine vectors. Herein, we speculated that Culicoides biting midges might act as the competent vectors responsible for autochthonous leishmaniasis in southern Thailand. In this research, 187 non-engorged, parous and gravid Culicoides females and 47 blood-engorged ones were trapped from the residences of two recently diagnosed visceral leishmaniasis patients in Sadao District and the unaffected site in Rattaphum District, Songkhla Province, southern Thailand. Species diversity and abundance of biting midges varied among the trapping sites. Using ITS1-PCR and BLASTn analysis, L. martiniquensis was predominantly detected in several Culicoides species, including C. peregrinus, C. oxystoma, C. mahasarakhamense, and C. huffi from the vicinity of patients’ houses; and in C. fordae and C. fulvus from the unaffected site. L. orientalis was also co-circulated in C. peregrinus and C. oxystoma caught near the second patient’s house. Additionally, Crithidia sp. were also detected using SSU rRNA-PCR across Culicoides spp. Host blood meal analysis of eight different Culicoides species from the unaffected site also revealed that all trapped Culicoides had fed on cows and goats, indicating the possible role of these mammalian species as reservoir hosts. Essentially, this study is the first entomological investigation, revealing the co-circulation of emerging trypanosomatids among several species of Culicoides biting midges and strongly supporting the potential role of this insect group as the main vectors responsible for the epidemiology of autochthonous leishmaniasis in southern Thailand.&quot;,&quot;publisher&quot;:&quot;MDPI&quot;,&quot;issue&quot;:&quot;11&quot;,&quot;volume&quot;:&quot;7&quot;},&quot;isTemporary&quot;:false}],&quot;citationTag&quot;:&quot;MENDELEY_CITATION_v3_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&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71FB5-4635-4EFD-BF18-386678E1B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1311</TotalTime>
  <Pages>8</Pages>
  <Words>2516</Words>
  <Characters>14343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Tharaka Wijerathna</dc:creator>
  <cp:lastModifiedBy>Admin</cp:lastModifiedBy>
  <cp:revision>21</cp:revision>
  <cp:lastPrinted>2024-06-18T17:35:00Z</cp:lastPrinted>
  <dcterms:created xsi:type="dcterms:W3CDTF">2024-06-25T16:14:00Z</dcterms:created>
  <dcterms:modified xsi:type="dcterms:W3CDTF">2026-01-21T20:43:00Z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Context">
    <vt:lpwstr>{"goals":[],"domain":"general","emotions":[],"dialect":"british"}</vt:lpwstr>
  </property>
  <property fmtid="{D5CDD505-2E9C-101B-9397-08002B2CF9AE}" pid="3" name="grammarly_documentId">
    <vt:lpwstr>documentId_6385</vt:lpwstr>
  </property>
  <property fmtid="{D5CDD505-2E9C-101B-9397-08002B2CF9AE}" pid="4" name="GrammarlyDocumentId">
    <vt:lpwstr>40ef75d04ce2325d759908071555c7087118a690a1492b2e14d8d1899ed5944f</vt:lpwstr>
  </property>
</Properties>
</file>